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2F02" w14:textId="0175ACCF" w:rsidR="000B45E4" w:rsidRDefault="00183A30">
      <w:pPr>
        <w:pStyle w:val="BodyText"/>
        <w:ind w:left="2480"/>
        <w:rPr>
          <w:rFonts w:ascii="Times New Roman"/>
          <w:sz w:val="20"/>
        </w:rPr>
      </w:pPr>
      <w:r>
        <w:rPr>
          <w:rFonts w:ascii="Times New Roman"/>
          <w:noProof/>
          <w:sz w:val="20"/>
        </w:rPr>
        <w:drawing>
          <wp:inline distT="0" distB="0" distL="0" distR="0" wp14:anchorId="1A732A56" wp14:editId="6013D4E5">
            <wp:extent cx="3063240" cy="139764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7274" cy="1404045"/>
                    </a:xfrm>
                    <a:prstGeom prst="rect">
                      <a:avLst/>
                    </a:prstGeom>
                  </pic:spPr>
                </pic:pic>
              </a:graphicData>
            </a:graphic>
          </wp:inline>
        </w:drawing>
      </w:r>
    </w:p>
    <w:p w14:paraId="562B2F03" w14:textId="77777777" w:rsidR="000B45E4" w:rsidRDefault="000B45E4">
      <w:pPr>
        <w:pStyle w:val="BodyText"/>
        <w:spacing w:before="11"/>
        <w:rPr>
          <w:rFonts w:ascii="Times New Roman"/>
          <w:sz w:val="6"/>
        </w:rPr>
      </w:pPr>
    </w:p>
    <w:p w14:paraId="562B2F04" w14:textId="77777777" w:rsidR="000B45E4" w:rsidRDefault="002016A1">
      <w:pPr>
        <w:spacing w:before="113"/>
        <w:ind w:left="137" w:right="301"/>
        <w:jc w:val="center"/>
        <w:rPr>
          <w:b/>
          <w:sz w:val="27"/>
        </w:rPr>
      </w:pPr>
      <w:r>
        <w:rPr>
          <w:b/>
          <w:sz w:val="27"/>
        </w:rPr>
        <w:t>Plan for a Safe Return to In-Person Instruction and Continuity of Services</w:t>
      </w:r>
    </w:p>
    <w:p w14:paraId="562B2F05" w14:textId="65A872DB" w:rsidR="000B45E4" w:rsidRDefault="002016A1">
      <w:pPr>
        <w:spacing w:before="114"/>
        <w:ind w:left="136" w:right="301"/>
        <w:jc w:val="center"/>
        <w:rPr>
          <w:sz w:val="27"/>
        </w:rPr>
      </w:pPr>
      <w:r>
        <w:rPr>
          <w:sz w:val="27"/>
        </w:rPr>
        <w:t>202</w:t>
      </w:r>
      <w:r w:rsidR="0098382B">
        <w:rPr>
          <w:sz w:val="27"/>
        </w:rPr>
        <w:t>2</w:t>
      </w:r>
      <w:r>
        <w:rPr>
          <w:sz w:val="27"/>
        </w:rPr>
        <w:t>-202</w:t>
      </w:r>
      <w:r w:rsidR="0098382B">
        <w:rPr>
          <w:sz w:val="27"/>
        </w:rPr>
        <w:t>3</w:t>
      </w:r>
      <w:r>
        <w:rPr>
          <w:sz w:val="27"/>
        </w:rPr>
        <w:t xml:space="preserve"> School Year</w:t>
      </w:r>
    </w:p>
    <w:p w14:paraId="13D94315" w14:textId="77777777" w:rsidR="00C81F5B" w:rsidRDefault="00C81F5B">
      <w:pPr>
        <w:spacing w:before="16"/>
        <w:ind w:left="137" w:right="299"/>
        <w:jc w:val="center"/>
        <w:rPr>
          <w:i/>
          <w:iCs/>
          <w:sz w:val="24"/>
          <w:szCs w:val="20"/>
        </w:rPr>
      </w:pPr>
    </w:p>
    <w:p w14:paraId="562B2F06" w14:textId="5C827036" w:rsidR="000B45E4" w:rsidRDefault="002016A1">
      <w:pPr>
        <w:spacing w:before="16"/>
        <w:ind w:left="137" w:right="299"/>
        <w:jc w:val="center"/>
        <w:rPr>
          <w:i/>
          <w:iCs/>
          <w:sz w:val="24"/>
          <w:szCs w:val="20"/>
        </w:rPr>
      </w:pPr>
      <w:r w:rsidRPr="00C81F5B">
        <w:rPr>
          <w:i/>
          <w:iCs/>
          <w:sz w:val="24"/>
          <w:szCs w:val="20"/>
        </w:rPr>
        <w:t xml:space="preserve">Updated </w:t>
      </w:r>
      <w:r w:rsidR="00C43680" w:rsidRPr="00C81F5B">
        <w:rPr>
          <w:i/>
          <w:iCs/>
          <w:sz w:val="24"/>
          <w:szCs w:val="20"/>
        </w:rPr>
        <w:t>January</w:t>
      </w:r>
      <w:r w:rsidRPr="00C81F5B">
        <w:rPr>
          <w:i/>
          <w:iCs/>
          <w:sz w:val="24"/>
          <w:szCs w:val="20"/>
        </w:rPr>
        <w:t xml:space="preserve"> 202</w:t>
      </w:r>
      <w:r w:rsidR="00C43680" w:rsidRPr="00C81F5B">
        <w:rPr>
          <w:i/>
          <w:iCs/>
          <w:sz w:val="24"/>
          <w:szCs w:val="20"/>
        </w:rPr>
        <w:t>3</w:t>
      </w:r>
    </w:p>
    <w:p w14:paraId="1317A2F5" w14:textId="0CD35498" w:rsidR="00E61A52" w:rsidRPr="0083722B" w:rsidRDefault="00E61A52">
      <w:pPr>
        <w:spacing w:before="16"/>
        <w:ind w:left="137" w:right="299"/>
        <w:jc w:val="center"/>
        <w:rPr>
          <w:sz w:val="24"/>
          <w:szCs w:val="20"/>
        </w:rPr>
      </w:pPr>
    </w:p>
    <w:p w14:paraId="562B2F07" w14:textId="6E4DC049" w:rsidR="000B45E4" w:rsidRPr="00C81F5B" w:rsidRDefault="000B45E4" w:rsidP="00143702">
      <w:pPr>
        <w:spacing w:before="16"/>
        <w:ind w:left="137" w:right="299"/>
        <w:jc w:val="center"/>
        <w:rPr>
          <w:i/>
          <w:iCs/>
          <w:sz w:val="28"/>
          <w:szCs w:val="20"/>
        </w:rPr>
      </w:pPr>
    </w:p>
    <w:p w14:paraId="562B2F08" w14:textId="77777777" w:rsidR="000B45E4" w:rsidRDefault="002016A1">
      <w:pPr>
        <w:spacing w:before="1"/>
        <w:ind w:left="231"/>
        <w:rPr>
          <w:b/>
        </w:rPr>
      </w:pPr>
      <w:r>
        <w:rPr>
          <w:b/>
        </w:rPr>
        <w:t>Purpose:</w:t>
      </w:r>
    </w:p>
    <w:p w14:paraId="562B2F09" w14:textId="4CF45AD6" w:rsidR="000B45E4" w:rsidRDefault="002016A1">
      <w:pPr>
        <w:pStyle w:val="BodyText"/>
        <w:spacing w:before="13" w:line="252" w:lineRule="auto"/>
        <w:ind w:left="231" w:right="435"/>
      </w:pPr>
      <w:r>
        <w:t xml:space="preserve">This plan is aligned with the 2021-2022 School Year Overview </w:t>
      </w:r>
      <w:r w:rsidR="00C81F5B">
        <w:t xml:space="preserve">first </w:t>
      </w:r>
      <w:r>
        <w:t xml:space="preserve">posted by the Helena Public Schools on December 16, 2021 </w:t>
      </w:r>
      <w:r w:rsidR="00A92DF0">
        <w:t>a</w:t>
      </w:r>
      <w:r>
        <w:t xml:space="preserve">nd subsequent scheduled updates. This Plan for a Safe Return to In-Person Instruction and Continuity of Services is supplemental in nature and aligned with state and/or federal requirements associated with Elementary and Secondary School Emergency Relief (ESSER) funding. While required for funding purposes, the below information is aligned with what our district has communicated through the above-noted overview. By design, the overview provides a narrative for the environment </w:t>
      </w:r>
      <w:r w:rsidR="00EE1452">
        <w:t>the district</w:t>
      </w:r>
      <w:r>
        <w:t xml:space="preserve"> planned for fall 2021</w:t>
      </w:r>
      <w:r w:rsidR="00EE1452">
        <w:t xml:space="preserve">, </w:t>
      </w:r>
      <w:r>
        <w:t>and how plan components were implemented throughout the 2021/2022 school year</w:t>
      </w:r>
      <w:r w:rsidR="00E31254">
        <w:t xml:space="preserve"> a</w:t>
      </w:r>
      <w:r w:rsidR="00DC4822">
        <w:t>nd into</w:t>
      </w:r>
      <w:r w:rsidR="00E31254">
        <w:t xml:space="preserve"> fall 2022</w:t>
      </w:r>
      <w:r>
        <w:t xml:space="preserve">. As noted below, this plan, the aligned overview, and any other supplementary document/plan will be reviewed </w:t>
      </w:r>
      <w:r w:rsidRPr="00DC0489">
        <w:t>on a quarterly basis.</w:t>
      </w:r>
    </w:p>
    <w:p w14:paraId="562B2F0A" w14:textId="77777777" w:rsidR="000B45E4" w:rsidRDefault="000B45E4">
      <w:pPr>
        <w:pStyle w:val="BodyText"/>
        <w:spacing w:before="7"/>
      </w:pPr>
    </w:p>
    <w:p w14:paraId="562B2F0B" w14:textId="77777777" w:rsidR="000B45E4" w:rsidRDefault="002016A1">
      <w:pPr>
        <w:pStyle w:val="BodyText"/>
        <w:ind w:left="231"/>
      </w:pPr>
      <w:r>
        <w:t>Scheduled Consideration:</w:t>
      </w:r>
    </w:p>
    <w:p w14:paraId="562B2F0C" w14:textId="77777777" w:rsidR="000B45E4" w:rsidRDefault="002016A1">
      <w:pPr>
        <w:pStyle w:val="ListParagraph"/>
        <w:numPr>
          <w:ilvl w:val="0"/>
          <w:numId w:val="3"/>
        </w:numPr>
        <w:tabs>
          <w:tab w:val="left" w:pos="951"/>
          <w:tab w:val="left" w:pos="952"/>
        </w:tabs>
        <w:spacing w:before="1" w:line="269" w:lineRule="exact"/>
      </w:pPr>
      <w:r>
        <w:t>June 2021 (</w:t>
      </w:r>
      <w:r>
        <w:rPr>
          <w:i/>
        </w:rPr>
        <w:t>original date of</w:t>
      </w:r>
      <w:r>
        <w:rPr>
          <w:i/>
          <w:spacing w:val="-5"/>
        </w:rPr>
        <w:t xml:space="preserve"> </w:t>
      </w:r>
      <w:r>
        <w:rPr>
          <w:i/>
        </w:rPr>
        <w:t>post</w:t>
      </w:r>
      <w:r>
        <w:t>)</w:t>
      </w:r>
    </w:p>
    <w:p w14:paraId="562B2F0D" w14:textId="77777777" w:rsidR="000B45E4" w:rsidRDefault="002016A1">
      <w:pPr>
        <w:pStyle w:val="ListParagraph"/>
        <w:numPr>
          <w:ilvl w:val="0"/>
          <w:numId w:val="3"/>
        </w:numPr>
        <w:tabs>
          <w:tab w:val="left" w:pos="951"/>
          <w:tab w:val="left" w:pos="952"/>
        </w:tabs>
        <w:spacing w:line="268" w:lineRule="exact"/>
      </w:pPr>
      <w:r>
        <w:t>December</w:t>
      </w:r>
      <w:r>
        <w:rPr>
          <w:spacing w:val="-2"/>
        </w:rPr>
        <w:t xml:space="preserve"> </w:t>
      </w:r>
      <w:r>
        <w:t>2021</w:t>
      </w:r>
    </w:p>
    <w:p w14:paraId="562B2F0E" w14:textId="77777777" w:rsidR="000B45E4" w:rsidRDefault="002016A1">
      <w:pPr>
        <w:pStyle w:val="ListParagraph"/>
        <w:numPr>
          <w:ilvl w:val="0"/>
          <w:numId w:val="3"/>
        </w:numPr>
        <w:tabs>
          <w:tab w:val="left" w:pos="951"/>
          <w:tab w:val="left" w:pos="952"/>
        </w:tabs>
        <w:spacing w:line="268" w:lineRule="exact"/>
      </w:pPr>
      <w:r>
        <w:t>June</w:t>
      </w:r>
      <w:r>
        <w:rPr>
          <w:spacing w:val="-1"/>
        </w:rPr>
        <w:t xml:space="preserve"> </w:t>
      </w:r>
      <w:r>
        <w:t>2022</w:t>
      </w:r>
    </w:p>
    <w:p w14:paraId="562B2F0F" w14:textId="36344FB4" w:rsidR="000B45E4" w:rsidRDefault="002016A1">
      <w:pPr>
        <w:pStyle w:val="ListParagraph"/>
        <w:numPr>
          <w:ilvl w:val="0"/>
          <w:numId w:val="3"/>
        </w:numPr>
        <w:tabs>
          <w:tab w:val="left" w:pos="951"/>
          <w:tab w:val="left" w:pos="952"/>
        </w:tabs>
        <w:spacing w:line="269" w:lineRule="exact"/>
      </w:pPr>
      <w:r>
        <w:t>December</w:t>
      </w:r>
      <w:r>
        <w:rPr>
          <w:spacing w:val="-2"/>
        </w:rPr>
        <w:t xml:space="preserve"> </w:t>
      </w:r>
      <w:r>
        <w:t>2022</w:t>
      </w:r>
    </w:p>
    <w:p w14:paraId="0FE26A49" w14:textId="632D7855" w:rsidR="009F0880" w:rsidRDefault="009F0880">
      <w:pPr>
        <w:pStyle w:val="ListParagraph"/>
        <w:numPr>
          <w:ilvl w:val="0"/>
          <w:numId w:val="3"/>
        </w:numPr>
        <w:tabs>
          <w:tab w:val="left" w:pos="951"/>
          <w:tab w:val="left" w:pos="952"/>
        </w:tabs>
        <w:spacing w:line="269" w:lineRule="exact"/>
      </w:pPr>
      <w:r>
        <w:t>June 2023</w:t>
      </w:r>
    </w:p>
    <w:p w14:paraId="562B2F10" w14:textId="503567D9" w:rsidR="000B45E4" w:rsidRDefault="009C1AB7">
      <w:pPr>
        <w:pStyle w:val="BodyText"/>
        <w:spacing w:before="5"/>
        <w:rPr>
          <w:sz w:val="18"/>
        </w:rPr>
      </w:pPr>
      <w:r>
        <w:rPr>
          <w:noProof/>
        </w:rPr>
        <mc:AlternateContent>
          <mc:Choice Requires="wps">
            <w:drawing>
              <wp:anchor distT="0" distB="0" distL="0" distR="0" simplePos="0" relativeHeight="251659264" behindDoc="1" locked="0" layoutInCell="1" allowOverlap="1" wp14:anchorId="562B3170" wp14:editId="2AF6916A">
                <wp:simplePos x="0" y="0"/>
                <wp:positionH relativeFrom="page">
                  <wp:posOffset>953770</wp:posOffset>
                </wp:positionH>
                <wp:positionV relativeFrom="paragraph">
                  <wp:posOffset>163195</wp:posOffset>
                </wp:positionV>
                <wp:extent cx="592391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915" cy="1270"/>
                        </a:xfrm>
                        <a:custGeom>
                          <a:avLst/>
                          <a:gdLst>
                            <a:gd name="T0" fmla="+- 0 1502 1502"/>
                            <a:gd name="T1" fmla="*/ T0 w 9329"/>
                            <a:gd name="T2" fmla="+- 0 10831 1502"/>
                            <a:gd name="T3" fmla="*/ T2 w 9329"/>
                          </a:gdLst>
                          <a:ahLst/>
                          <a:cxnLst>
                            <a:cxn ang="0">
                              <a:pos x="T1" y="0"/>
                            </a:cxn>
                            <a:cxn ang="0">
                              <a:pos x="T3" y="0"/>
                            </a:cxn>
                          </a:cxnLst>
                          <a:rect l="0" t="0" r="r" b="b"/>
                          <a:pathLst>
                            <a:path w="9329">
                              <a:moveTo>
                                <a:pt x="0" y="0"/>
                              </a:moveTo>
                              <a:lnTo>
                                <a:pt x="93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CAE90" id="Freeform 2" o:spid="_x0000_s1026" style="position:absolute;margin-left:75.1pt;margin-top:12.85pt;width:466.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" path="m,l9329,e" filled="f" strokeweight=".48pt">
                <v:path arrowok="t" o:connecttype="custom" o:connectlocs="0,0;5923915,0" o:connectangles="0,0"/>
                <w10:wrap type="topAndBottom" anchorx="page"/>
              </v:shape>
            </w:pict>
          </mc:Fallback>
        </mc:AlternateContent>
      </w:r>
    </w:p>
    <w:p w14:paraId="562B2F11" w14:textId="77777777" w:rsidR="000B45E4" w:rsidRDefault="000B45E4">
      <w:pPr>
        <w:pStyle w:val="BodyText"/>
        <w:rPr>
          <w:sz w:val="20"/>
        </w:rPr>
      </w:pPr>
    </w:p>
    <w:p w14:paraId="562B2F12" w14:textId="77777777" w:rsidR="000B45E4" w:rsidRDefault="000B45E4">
      <w:pPr>
        <w:pStyle w:val="BodyText"/>
        <w:spacing w:before="10"/>
        <w:rPr>
          <w:sz w:val="18"/>
        </w:rPr>
      </w:pPr>
    </w:p>
    <w:p w14:paraId="562B2F13" w14:textId="3B7E959E" w:rsidR="000B45E4" w:rsidRDefault="002016A1">
      <w:pPr>
        <w:pStyle w:val="Heading1"/>
      </w:pPr>
      <w:bookmarkStart w:id="0" w:name="Part_I:_Pandemic_Recap_(March_2020_throu"/>
      <w:bookmarkEnd w:id="0"/>
      <w:r>
        <w:rPr>
          <w:color w:val="2E5395"/>
        </w:rPr>
        <w:t xml:space="preserve">Part I: Pandemic Recap (March 2020 through </w:t>
      </w:r>
      <w:r w:rsidR="009F0880">
        <w:rPr>
          <w:color w:val="2E5395"/>
        </w:rPr>
        <w:t>December 2022</w:t>
      </w:r>
      <w:r>
        <w:rPr>
          <w:color w:val="2E5395"/>
        </w:rPr>
        <w:t>)</w:t>
      </w:r>
    </w:p>
    <w:p w14:paraId="562B2F14" w14:textId="77777777" w:rsidR="000B45E4" w:rsidRDefault="000B45E4">
      <w:pPr>
        <w:pStyle w:val="BodyText"/>
        <w:spacing w:before="2"/>
        <w:rPr>
          <w:rFonts w:ascii="Calibri Light"/>
          <w:sz w:val="25"/>
        </w:rPr>
      </w:pPr>
    </w:p>
    <w:p w14:paraId="562B2F15" w14:textId="77777777" w:rsidR="000B45E4" w:rsidRDefault="002016A1">
      <w:pPr>
        <w:pStyle w:val="BodyText"/>
        <w:spacing w:line="252" w:lineRule="auto"/>
        <w:ind w:left="591" w:right="476"/>
      </w:pPr>
      <w:r>
        <w:rPr>
          <w:b/>
        </w:rPr>
        <w:t xml:space="preserve">Spring 2020: </w:t>
      </w:r>
      <w:r>
        <w:t>Helena Public Schools was ordered to close to in-person instruction on March 15, 2020, under an executive order issued by then-Governor Bullock. Districts were provided a two-week period of time during which they could remain fully closed to instruction of any kind while developing a plan for remote instruction required by the Governor.</w:t>
      </w:r>
    </w:p>
    <w:p w14:paraId="562B2F16" w14:textId="77777777" w:rsidR="000B45E4" w:rsidRDefault="002016A1">
      <w:pPr>
        <w:pStyle w:val="BodyText"/>
        <w:spacing w:before="196" w:line="252" w:lineRule="auto"/>
        <w:ind w:left="591" w:right="435"/>
      </w:pPr>
      <w:r>
        <w:t>Although our district was authorized to remain closed for a two-week period, Helena Public Schools quickly mobilized and began remote instruction within the week, on Thursday, March 19, 2020.</w:t>
      </w:r>
    </w:p>
    <w:p w14:paraId="562B2F17" w14:textId="77777777" w:rsidR="000B45E4" w:rsidRDefault="000B45E4">
      <w:pPr>
        <w:pStyle w:val="BodyText"/>
        <w:spacing w:before="2"/>
        <w:rPr>
          <w:sz w:val="23"/>
        </w:rPr>
      </w:pPr>
    </w:p>
    <w:p w14:paraId="562B2F1A" w14:textId="6A9B4A8F" w:rsidR="000B45E4" w:rsidRDefault="002016A1" w:rsidP="00CC77C7">
      <w:pPr>
        <w:pStyle w:val="BodyText"/>
        <w:spacing w:line="252" w:lineRule="auto"/>
        <w:ind w:left="590" w:right="435"/>
      </w:pPr>
      <w:r>
        <w:lastRenderedPageBreak/>
        <w:t xml:space="preserve">On April 22, 2020, then-Governor Bullock lifted </w:t>
      </w:r>
      <w:r w:rsidR="00762130">
        <w:t>the</w:t>
      </w:r>
      <w:r>
        <w:t xml:space="preserve"> </w:t>
      </w:r>
      <w:r w:rsidR="00762130">
        <w:t>s</w:t>
      </w:r>
      <w:r>
        <w:t>tay-at-</w:t>
      </w:r>
      <w:r w:rsidR="00762130">
        <w:t>h</w:t>
      </w:r>
      <w:r>
        <w:t xml:space="preserve">ome </w:t>
      </w:r>
      <w:r w:rsidR="00762130">
        <w:t>o</w:t>
      </w:r>
      <w:r>
        <w:t>rder, and announced a plan to initiate a phased reopening. As part of that plan, effective May 7, 2020, all schools were provided the option to return to in-classroom teaching at the discretion of local school</w:t>
      </w:r>
      <w:r w:rsidR="00CC77C7">
        <w:t xml:space="preserve"> </w:t>
      </w:r>
      <w:r>
        <w:t>boards. The Helena Public Schools utilized remote instruction through the remainder of the 2019-2020 school year</w:t>
      </w:r>
      <w:r w:rsidR="00762130">
        <w:t>,</w:t>
      </w:r>
      <w:r>
        <w:t xml:space="preserve"> concluding school on Wednesday, June 10, 2020.</w:t>
      </w:r>
    </w:p>
    <w:p w14:paraId="562B2F1E" w14:textId="6263907D" w:rsidR="000B45E4" w:rsidRDefault="002016A1" w:rsidP="00762130">
      <w:pPr>
        <w:pStyle w:val="BodyText"/>
        <w:spacing w:before="194" w:line="252" w:lineRule="auto"/>
        <w:ind w:left="591" w:right="423"/>
      </w:pPr>
      <w:r>
        <w:t>As our district worked through the initial weeks and months of the pandemic, the Board of Trustees considered and adopted various model policies provided by the Montana School Boards Association under its 1900 Series. These included policies aligned with CDC guidance regarding mitigation strategies to limit exposure to and transmission of COVID-19 in school settings.</w:t>
      </w:r>
      <w:bookmarkStart w:id="1" w:name="Summer_2020"/>
      <w:bookmarkEnd w:id="1"/>
    </w:p>
    <w:p w14:paraId="20AAFD61" w14:textId="77777777" w:rsidR="00762130" w:rsidRPr="00762130" w:rsidRDefault="00762130" w:rsidP="00762130">
      <w:pPr>
        <w:pStyle w:val="BodyText"/>
        <w:spacing w:before="194" w:line="252" w:lineRule="auto"/>
        <w:ind w:left="591" w:right="423"/>
      </w:pPr>
    </w:p>
    <w:p w14:paraId="562B2F1F" w14:textId="73A70ACC" w:rsidR="000B45E4" w:rsidRDefault="00C81F5B">
      <w:pPr>
        <w:pStyle w:val="BodyText"/>
        <w:spacing w:line="252" w:lineRule="auto"/>
        <w:ind w:left="591" w:right="504"/>
      </w:pPr>
      <w:r w:rsidRPr="00C81F5B">
        <w:rPr>
          <w:b/>
          <w:bCs/>
        </w:rPr>
        <w:t xml:space="preserve">Summer 2020: </w:t>
      </w:r>
      <w:r>
        <w:t xml:space="preserve">Across the spring and summer months of 2020, Helena Public Schools worked to develop a plan for the 2020-2021 school year. During that time, it became clear that </w:t>
      </w:r>
      <w:r w:rsidR="00762130">
        <w:t xml:space="preserve">the </w:t>
      </w:r>
      <w:r>
        <w:t xml:space="preserve">district would need a multifaceted plan to accommodate the anticipated rise and fall of COVID-19 cases in our schools and community. A public planning process was developed and detailed for the Board of Trustees as part of their June 9, 2020, meeting. A related update was provided to parents and families as </w:t>
      </w:r>
      <w:r w:rsidR="00762130">
        <w:t xml:space="preserve">the district’s </w:t>
      </w:r>
      <w:r>
        <w:t>planning strengthened to include volunteers from across our district and community.</w:t>
      </w:r>
    </w:p>
    <w:p w14:paraId="562B2F20" w14:textId="77777777" w:rsidR="000B45E4" w:rsidRDefault="000B45E4">
      <w:pPr>
        <w:pStyle w:val="BodyText"/>
        <w:spacing w:before="6"/>
        <w:rPr>
          <w:sz w:val="23"/>
        </w:rPr>
      </w:pPr>
    </w:p>
    <w:p w14:paraId="562B2F21" w14:textId="254DD070" w:rsidR="000B45E4" w:rsidRDefault="002016A1">
      <w:pPr>
        <w:pStyle w:val="BodyText"/>
        <w:spacing w:line="252" w:lineRule="auto"/>
        <w:ind w:left="590" w:right="423"/>
      </w:pPr>
      <w:r>
        <w:t>Beginning in mid-June (2020), over 140 volunteers came together as part of eight teams to focus on the development of plans for each of the below-listed interrelated areas. These volunteers typically dedicated up to ten-plus hours per week to meeting and designing the plans contained within this overarching document. Their dedication and continual service to our students, families and community was invaluable to the iterative development of the best</w:t>
      </w:r>
      <w:r w:rsidR="0034587F">
        <w:t>-</w:t>
      </w:r>
      <w:r>
        <w:t>possible plans.</w:t>
      </w:r>
    </w:p>
    <w:p w14:paraId="562B2F22" w14:textId="77777777" w:rsidR="000B45E4" w:rsidRDefault="000B45E4">
      <w:pPr>
        <w:pStyle w:val="BodyText"/>
        <w:spacing w:before="4"/>
        <w:rPr>
          <w:sz w:val="23"/>
        </w:rPr>
      </w:pPr>
    </w:p>
    <w:p w14:paraId="562B2F23" w14:textId="77777777" w:rsidR="000B45E4" w:rsidRDefault="002016A1">
      <w:pPr>
        <w:pStyle w:val="BodyText"/>
        <w:spacing w:before="1" w:line="252" w:lineRule="auto"/>
        <w:ind w:left="591" w:right="496" w:hanging="1"/>
      </w:pPr>
      <w:r>
        <w:t>Each team (figure 1) continued to meet through mid-July including dedicated feedback sessions with educators, parents, and other school partners. These “design sprints” (figure</w:t>
      </w:r>
    </w:p>
    <w:p w14:paraId="562B2F24" w14:textId="77777777" w:rsidR="000B45E4" w:rsidRDefault="002016A1">
      <w:pPr>
        <w:pStyle w:val="BodyText"/>
        <w:spacing w:before="1" w:line="252" w:lineRule="auto"/>
        <w:ind w:left="591" w:right="435"/>
      </w:pPr>
      <w:r>
        <w:t>2) provided early feedback from fellow stakeholders that successfully informed and shaped developing plans. Following each feedback session, teams utilized the shared insights to inform their designs.</w:t>
      </w:r>
    </w:p>
    <w:p w14:paraId="562B2F25" w14:textId="77777777" w:rsidR="000B45E4" w:rsidRDefault="000B45E4">
      <w:pPr>
        <w:pStyle w:val="BodyText"/>
        <w:spacing w:before="2"/>
        <w:rPr>
          <w:sz w:val="23"/>
        </w:rPr>
      </w:pPr>
    </w:p>
    <w:p w14:paraId="562B2F26" w14:textId="77777777" w:rsidR="000B45E4" w:rsidRDefault="002016A1">
      <w:pPr>
        <w:spacing w:before="1"/>
        <w:ind w:left="591"/>
        <w:rPr>
          <w:i/>
        </w:rPr>
      </w:pPr>
      <w:r>
        <w:rPr>
          <w:noProof/>
        </w:rPr>
        <w:drawing>
          <wp:anchor distT="0" distB="0" distL="0" distR="0" simplePos="0" relativeHeight="251658240" behindDoc="0" locked="0" layoutInCell="1" allowOverlap="1" wp14:anchorId="562B3171" wp14:editId="562B3172">
            <wp:simplePos x="0" y="0"/>
            <wp:positionH relativeFrom="page">
              <wp:posOffset>1227630</wp:posOffset>
            </wp:positionH>
            <wp:positionV relativeFrom="paragraph">
              <wp:posOffset>237271</wp:posOffset>
            </wp:positionV>
            <wp:extent cx="4777101" cy="1997582"/>
            <wp:effectExtent l="0" t="0" r="0" b="0"/>
            <wp:wrapTopAndBottom/>
            <wp:docPr id="3" name="image2.pn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777101" cy="1997582"/>
                    </a:xfrm>
                    <a:prstGeom prst="rect">
                      <a:avLst/>
                    </a:prstGeom>
                  </pic:spPr>
                </pic:pic>
              </a:graphicData>
            </a:graphic>
          </wp:anchor>
        </w:drawing>
      </w:r>
      <w:r>
        <w:rPr>
          <w:i/>
        </w:rPr>
        <w:t>Figure 1: Planning Teams</w:t>
      </w:r>
    </w:p>
    <w:p w14:paraId="562B2F27" w14:textId="77777777" w:rsidR="000B45E4" w:rsidRDefault="000B45E4">
      <w:pPr>
        <w:sectPr w:rsidR="000B45E4">
          <w:footerReference w:type="default" r:id="rId10"/>
          <w:pgSz w:w="12240" w:h="15840"/>
          <w:pgMar w:top="1360" w:right="1040" w:bottom="1180" w:left="1300" w:header="0" w:footer="903" w:gutter="0"/>
          <w:cols w:space="720"/>
        </w:sectPr>
      </w:pPr>
    </w:p>
    <w:p w14:paraId="562B2F28" w14:textId="77777777" w:rsidR="000B45E4" w:rsidRDefault="000B45E4">
      <w:pPr>
        <w:pStyle w:val="BodyText"/>
        <w:rPr>
          <w:i/>
          <w:sz w:val="20"/>
        </w:rPr>
      </w:pPr>
    </w:p>
    <w:p w14:paraId="562B2F29" w14:textId="77777777" w:rsidR="000B45E4" w:rsidRDefault="000B45E4">
      <w:pPr>
        <w:pStyle w:val="BodyText"/>
        <w:rPr>
          <w:i/>
          <w:sz w:val="20"/>
        </w:rPr>
      </w:pPr>
    </w:p>
    <w:p w14:paraId="562B2F2A" w14:textId="77777777" w:rsidR="000B45E4" w:rsidRDefault="000B45E4">
      <w:pPr>
        <w:pStyle w:val="BodyText"/>
        <w:rPr>
          <w:i/>
          <w:sz w:val="20"/>
        </w:rPr>
      </w:pPr>
    </w:p>
    <w:p w14:paraId="562B2F2B" w14:textId="77777777" w:rsidR="000B45E4" w:rsidRDefault="000B45E4">
      <w:pPr>
        <w:pStyle w:val="BodyText"/>
        <w:rPr>
          <w:i/>
          <w:sz w:val="20"/>
        </w:rPr>
      </w:pPr>
    </w:p>
    <w:p w14:paraId="562B2F2C" w14:textId="77777777" w:rsidR="000B45E4" w:rsidRDefault="000B45E4">
      <w:pPr>
        <w:pStyle w:val="BodyText"/>
        <w:rPr>
          <w:i/>
          <w:sz w:val="20"/>
        </w:rPr>
      </w:pPr>
    </w:p>
    <w:p w14:paraId="562B2F2D" w14:textId="77777777" w:rsidR="000B45E4" w:rsidRDefault="000B45E4">
      <w:pPr>
        <w:pStyle w:val="BodyText"/>
        <w:rPr>
          <w:i/>
          <w:sz w:val="20"/>
        </w:rPr>
      </w:pPr>
    </w:p>
    <w:p w14:paraId="562B2F2E" w14:textId="77777777" w:rsidR="000B45E4" w:rsidRDefault="000B45E4">
      <w:pPr>
        <w:pStyle w:val="BodyText"/>
        <w:spacing w:before="9"/>
        <w:rPr>
          <w:i/>
          <w:sz w:val="24"/>
        </w:rPr>
      </w:pPr>
    </w:p>
    <w:p w14:paraId="562B2F2F" w14:textId="77777777" w:rsidR="000B45E4" w:rsidRDefault="002016A1">
      <w:pPr>
        <w:spacing w:before="1"/>
        <w:ind w:left="231"/>
        <w:rPr>
          <w:i/>
        </w:rPr>
      </w:pPr>
      <w:r>
        <w:rPr>
          <w:i/>
        </w:rPr>
        <w:t>Figure 2: Design Sprint Process Graphic</w:t>
      </w:r>
    </w:p>
    <w:p w14:paraId="562B2F30" w14:textId="77777777" w:rsidR="000B45E4" w:rsidRDefault="002016A1">
      <w:pPr>
        <w:pStyle w:val="BodyText"/>
        <w:spacing w:before="7"/>
        <w:rPr>
          <w:i/>
          <w:sz w:val="16"/>
        </w:rPr>
      </w:pPr>
      <w:r>
        <w:rPr>
          <w:noProof/>
        </w:rPr>
        <w:drawing>
          <wp:anchor distT="0" distB="0" distL="0" distR="0" simplePos="0" relativeHeight="251656192" behindDoc="0" locked="0" layoutInCell="1" allowOverlap="1" wp14:anchorId="562B3173" wp14:editId="562B3174">
            <wp:simplePos x="0" y="0"/>
            <wp:positionH relativeFrom="page">
              <wp:posOffset>1263222</wp:posOffset>
            </wp:positionH>
            <wp:positionV relativeFrom="paragraph">
              <wp:posOffset>146434</wp:posOffset>
            </wp:positionV>
            <wp:extent cx="5593244" cy="1325879"/>
            <wp:effectExtent l="0" t="0" r="0" b="0"/>
            <wp:wrapTopAndBottom/>
            <wp:docPr id="5" name="image3.pn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593244" cy="1325879"/>
                    </a:xfrm>
                    <a:prstGeom prst="rect">
                      <a:avLst/>
                    </a:prstGeom>
                  </pic:spPr>
                </pic:pic>
              </a:graphicData>
            </a:graphic>
          </wp:anchor>
        </w:drawing>
      </w:r>
    </w:p>
    <w:p w14:paraId="562B2F31" w14:textId="77777777" w:rsidR="000B45E4" w:rsidRDefault="000B45E4">
      <w:pPr>
        <w:pStyle w:val="BodyText"/>
        <w:spacing w:before="6"/>
        <w:rPr>
          <w:i/>
          <w:sz w:val="28"/>
        </w:rPr>
      </w:pPr>
    </w:p>
    <w:p w14:paraId="562B2F32" w14:textId="05DC775F" w:rsidR="000B45E4" w:rsidRDefault="0034587F">
      <w:pPr>
        <w:pStyle w:val="BodyText"/>
        <w:spacing w:line="252" w:lineRule="auto"/>
        <w:ind w:left="591" w:right="393" w:hanging="1"/>
      </w:pPr>
      <w:r>
        <w:t>The district’s</w:t>
      </w:r>
      <w:r w:rsidR="002016A1">
        <w:t xml:space="preserve"> planning process included consideration of local, state, and national-level guidance. This guidance, along with regular feedback from our partners at Lewis &amp; Clark Public Health, provided meaningful information that informed the various drafts of the 2020-2021 plan (</w:t>
      </w:r>
      <w:hyperlink r:id="rId12">
        <w:r w:rsidR="002016A1">
          <w:rPr>
            <w:u w:val="single"/>
          </w:rPr>
          <w:t>link</w:t>
        </w:r>
      </w:hyperlink>
      <w:r w:rsidR="002016A1">
        <w:t>). The first draft of this plan was posted for public consideration in late July. Please see the associated link for parent/family updates that were associated with the pandemic (</w:t>
      </w:r>
      <w:hyperlink r:id="rId13">
        <w:r w:rsidR="002016A1">
          <w:rPr>
            <w:u w:val="single"/>
          </w:rPr>
          <w:t>link</w:t>
        </w:r>
      </w:hyperlink>
      <w:r w:rsidR="002016A1">
        <w:t>).</w:t>
      </w:r>
    </w:p>
    <w:p w14:paraId="562B2F33" w14:textId="77777777" w:rsidR="000B45E4" w:rsidRDefault="000B45E4">
      <w:pPr>
        <w:pStyle w:val="BodyText"/>
        <w:rPr>
          <w:sz w:val="20"/>
        </w:rPr>
      </w:pPr>
    </w:p>
    <w:p w14:paraId="562B2F34" w14:textId="77777777" w:rsidR="000B45E4" w:rsidRDefault="000B45E4">
      <w:pPr>
        <w:pStyle w:val="BodyText"/>
        <w:spacing w:before="7"/>
        <w:rPr>
          <w:sz w:val="19"/>
        </w:rPr>
      </w:pPr>
    </w:p>
    <w:p w14:paraId="562B2F36" w14:textId="77777777" w:rsidR="000B45E4" w:rsidRPr="00573276" w:rsidRDefault="000B45E4">
      <w:pPr>
        <w:pStyle w:val="BodyText"/>
        <w:spacing w:before="6"/>
        <w:rPr>
          <w:rFonts w:ascii="Calibri"/>
          <w:b/>
          <w:bCs/>
        </w:rPr>
      </w:pPr>
      <w:bookmarkStart w:id="2" w:name="2020/2021_School_Year"/>
      <w:bookmarkEnd w:id="2"/>
    </w:p>
    <w:p w14:paraId="562B2F37" w14:textId="298ED774" w:rsidR="000B45E4" w:rsidRDefault="00573276">
      <w:pPr>
        <w:pStyle w:val="BodyText"/>
        <w:spacing w:line="252" w:lineRule="auto"/>
        <w:ind w:left="591" w:right="429"/>
      </w:pPr>
      <w:r w:rsidRPr="00573276">
        <w:rPr>
          <w:b/>
          <w:bCs/>
        </w:rPr>
        <w:t>2020/2021 School Year:</w:t>
      </w:r>
      <w:r>
        <w:t xml:space="preserve"> Throughout the 2020-2021 school year, </w:t>
      </w:r>
      <w:r w:rsidR="0034587F">
        <w:t xml:space="preserve">the district </w:t>
      </w:r>
      <w:r>
        <w:t>sought to provide quality learning opportunities to students</w:t>
      </w:r>
      <w:r w:rsidR="0034587F">
        <w:t>,</w:t>
      </w:r>
      <w:r>
        <w:t xml:space="preserve"> while maintaining safe, and healthy environments in alignment with national guidance from the Centers for Disease Control and Prevention (CDC). Helena Public Schools utilized three of the four outlined phases across the 2020-2021 school year. Phases included Phase 0 (remote only) for our two comprehensive high schools for a period of seven school days in late November/early December. Phase I (blended/hybrid) was utilized for all schools/grade levels across the fall semester and, depending on the level, into February and March</w:t>
      </w:r>
      <w:r w:rsidR="00345C33">
        <w:t xml:space="preserve"> 2021</w:t>
      </w:r>
      <w:r>
        <w:t>. Phase II (modified blended/in-person) was utilized for the remainder of the year. Phase III (normal format/operations) was not utilized at any point during the 2020-2021 school year.</w:t>
      </w:r>
    </w:p>
    <w:p w14:paraId="562B2F38" w14:textId="77777777" w:rsidR="000B45E4" w:rsidRDefault="000B45E4">
      <w:pPr>
        <w:pStyle w:val="BodyText"/>
        <w:spacing w:before="6"/>
        <w:rPr>
          <w:sz w:val="23"/>
        </w:rPr>
      </w:pPr>
    </w:p>
    <w:p w14:paraId="562B2F39" w14:textId="051BDCEA" w:rsidR="000B45E4" w:rsidRDefault="002016A1">
      <w:pPr>
        <w:pStyle w:val="BodyText"/>
        <w:spacing w:line="252" w:lineRule="auto"/>
        <w:ind w:left="591" w:right="607"/>
      </w:pPr>
      <w:r>
        <w:t>Across the fall and winter, Helena Public Schools</w:t>
      </w:r>
      <w:r w:rsidR="00613FCA">
        <w:t xml:space="preserve"> implemented designated phasing metrics</w:t>
      </w:r>
      <w:r w:rsidR="000166AA">
        <w:t xml:space="preserve"> </w:t>
      </w:r>
      <w:r>
        <w:t xml:space="preserve">to help inform school </w:t>
      </w:r>
      <w:r w:rsidR="000166AA">
        <w:t xml:space="preserve">formal/phasing decisions. </w:t>
      </w:r>
      <w:r>
        <w:t>Metrics were updated weekly and communicated publicly as part of our Weekly Monitored Health Indicators reports). These phasing metrics were modified in February as a result of new guidance provided by the Harvard Global Health Institute.</w:t>
      </w:r>
    </w:p>
    <w:p w14:paraId="562B2F3A" w14:textId="77777777" w:rsidR="000B45E4" w:rsidRDefault="000B45E4">
      <w:pPr>
        <w:pStyle w:val="BodyText"/>
        <w:spacing w:before="5"/>
        <w:rPr>
          <w:sz w:val="23"/>
        </w:rPr>
      </w:pPr>
    </w:p>
    <w:p w14:paraId="562B2F3B" w14:textId="0D5486C2" w:rsidR="000B45E4" w:rsidRDefault="002016A1">
      <w:pPr>
        <w:pStyle w:val="BodyText"/>
        <w:spacing w:line="252" w:lineRule="auto"/>
        <w:ind w:left="591" w:right="476"/>
      </w:pPr>
      <w:r>
        <w:t xml:space="preserve">As a school district, </w:t>
      </w:r>
      <w:r w:rsidR="00345C33">
        <w:t>Helena Public Schools</w:t>
      </w:r>
      <w:r>
        <w:t xml:space="preserve"> worked to update our community through the daily posting of COVID</w:t>
      </w:r>
      <w:r w:rsidR="007A3129">
        <w:t>-</w:t>
      </w:r>
      <w:r>
        <w:t xml:space="preserve">related information, weekly reports, and other district-wide messages. </w:t>
      </w:r>
      <w:r w:rsidR="007A3129">
        <w:t>The district</w:t>
      </w:r>
      <w:r>
        <w:t xml:space="preserve"> held publicly noticed meetings</w:t>
      </w:r>
      <w:r w:rsidR="007A3129">
        <w:t>,</w:t>
      </w:r>
      <w:r>
        <w:t xml:space="preserve"> including opportunities for public comment. In addition, </w:t>
      </w:r>
      <w:r w:rsidR="000F0029">
        <w:t>the district</w:t>
      </w:r>
      <w:r>
        <w:t xml:space="preserve"> utilized data from multiple surveys to gain a better understanding of how our families and</w:t>
      </w:r>
    </w:p>
    <w:p w14:paraId="562B2F3C" w14:textId="77777777" w:rsidR="000B45E4" w:rsidRDefault="000B45E4">
      <w:pPr>
        <w:spacing w:line="252" w:lineRule="auto"/>
        <w:sectPr w:rsidR="000B45E4">
          <w:pgSz w:w="12240" w:h="15840"/>
          <w:pgMar w:top="1500" w:right="1040" w:bottom="1180" w:left="1300" w:header="0" w:footer="903" w:gutter="0"/>
          <w:cols w:space="720"/>
        </w:sectPr>
      </w:pPr>
    </w:p>
    <w:p w14:paraId="562B2F3D" w14:textId="6ACC8E41" w:rsidR="000B45E4" w:rsidRDefault="002016A1">
      <w:pPr>
        <w:pStyle w:val="BodyText"/>
        <w:spacing w:before="89" w:line="252" w:lineRule="auto"/>
        <w:ind w:left="590" w:right="811"/>
        <w:jc w:val="both"/>
      </w:pPr>
      <w:r>
        <w:lastRenderedPageBreak/>
        <w:t>employees</w:t>
      </w:r>
      <w:r>
        <w:rPr>
          <w:spacing w:val="-5"/>
        </w:rPr>
        <w:t xml:space="preserve"> </w:t>
      </w:r>
      <w:r>
        <w:t>were</w:t>
      </w:r>
      <w:r>
        <w:rPr>
          <w:spacing w:val="-7"/>
        </w:rPr>
        <w:t xml:space="preserve"> </w:t>
      </w:r>
      <w:r>
        <w:t>viewing</w:t>
      </w:r>
      <w:r>
        <w:rPr>
          <w:spacing w:val="-6"/>
        </w:rPr>
        <w:t xml:space="preserve"> </w:t>
      </w:r>
      <w:r>
        <w:t>matters</w:t>
      </w:r>
      <w:r>
        <w:rPr>
          <w:spacing w:val="-4"/>
        </w:rPr>
        <w:t xml:space="preserve"> </w:t>
      </w:r>
      <w:r>
        <w:t>pertaining</w:t>
      </w:r>
      <w:r>
        <w:rPr>
          <w:spacing w:val="-6"/>
        </w:rPr>
        <w:t xml:space="preserve"> </w:t>
      </w:r>
      <w:r>
        <w:t>to</w:t>
      </w:r>
      <w:r>
        <w:rPr>
          <w:spacing w:val="-6"/>
        </w:rPr>
        <w:t xml:space="preserve"> </w:t>
      </w:r>
      <w:r>
        <w:t>school</w:t>
      </w:r>
      <w:r>
        <w:rPr>
          <w:spacing w:val="-4"/>
        </w:rPr>
        <w:t xml:space="preserve"> </w:t>
      </w:r>
      <w:r>
        <w:t>within</w:t>
      </w:r>
      <w:r>
        <w:rPr>
          <w:spacing w:val="-6"/>
        </w:rPr>
        <w:t xml:space="preserve"> </w:t>
      </w:r>
      <w:r>
        <w:t>a</w:t>
      </w:r>
      <w:r>
        <w:rPr>
          <w:spacing w:val="-8"/>
        </w:rPr>
        <w:t xml:space="preserve"> </w:t>
      </w:r>
      <w:r>
        <w:t>pandemic.</w:t>
      </w:r>
      <w:r>
        <w:rPr>
          <w:spacing w:val="-5"/>
        </w:rPr>
        <w:t xml:space="preserve"> </w:t>
      </w:r>
      <w:r>
        <w:t>Feedback</w:t>
      </w:r>
      <w:r>
        <w:rPr>
          <w:spacing w:val="-6"/>
        </w:rPr>
        <w:t xml:space="preserve"> </w:t>
      </w:r>
      <w:r>
        <w:t>was carefully considered as our district worked to revise plans across the 2020-2021 school year.</w:t>
      </w:r>
    </w:p>
    <w:p w14:paraId="447A3193" w14:textId="1ECCA5DA" w:rsidR="00D7473E" w:rsidRDefault="00D7473E">
      <w:pPr>
        <w:pStyle w:val="BodyText"/>
        <w:spacing w:before="89" w:line="252" w:lineRule="auto"/>
        <w:ind w:left="590" w:right="811"/>
        <w:jc w:val="both"/>
      </w:pPr>
    </w:p>
    <w:p w14:paraId="562B2F3E" w14:textId="77777777" w:rsidR="000B45E4" w:rsidRDefault="000B45E4">
      <w:pPr>
        <w:pStyle w:val="BodyText"/>
        <w:rPr>
          <w:sz w:val="26"/>
        </w:rPr>
      </w:pPr>
    </w:p>
    <w:p w14:paraId="4CB4C115" w14:textId="77777777" w:rsidR="009172EC" w:rsidRDefault="002016A1">
      <w:pPr>
        <w:pStyle w:val="Heading1"/>
        <w:spacing w:before="198" w:line="259" w:lineRule="auto"/>
        <w:ind w:left="230" w:right="675"/>
        <w:rPr>
          <w:color w:val="2E5395"/>
        </w:rPr>
      </w:pPr>
      <w:bookmarkStart w:id="3" w:name="Part_II:_2021-2022_Plan_Development_(Mar"/>
      <w:bookmarkEnd w:id="3"/>
      <w:r>
        <w:rPr>
          <w:color w:val="2E5395"/>
        </w:rPr>
        <w:t xml:space="preserve">Part II: </w:t>
      </w:r>
    </w:p>
    <w:p w14:paraId="562B2F3F" w14:textId="034F391E" w:rsidR="000B45E4" w:rsidRDefault="002016A1" w:rsidP="007F2525">
      <w:pPr>
        <w:pStyle w:val="Heading2"/>
      </w:pPr>
      <w:r>
        <w:t>2021-2022 Plan Development (March 2021 through December 202</w:t>
      </w:r>
      <w:r w:rsidR="00134065">
        <w:t>2</w:t>
      </w:r>
      <w:r>
        <w:t>)</w:t>
      </w:r>
    </w:p>
    <w:p w14:paraId="562B2F40" w14:textId="56163FF4" w:rsidR="000B45E4" w:rsidRDefault="002016A1">
      <w:pPr>
        <w:pStyle w:val="BodyText"/>
        <w:spacing w:before="275" w:line="252" w:lineRule="auto"/>
        <w:ind w:left="231" w:right="374"/>
      </w:pPr>
      <w:r>
        <w:t xml:space="preserve">Helena Public Schools noticed, held, and invited public comment on our evolving plans for the 2021-2022 school year as part of </w:t>
      </w:r>
      <w:r w:rsidR="000F0029">
        <w:t xml:space="preserve">the </w:t>
      </w:r>
      <w:r>
        <w:t xml:space="preserve">June Board of Trustees Meeting (June 8, 2021). This included the posting of </w:t>
      </w:r>
      <w:r w:rsidR="000F0029">
        <w:t xml:space="preserve">the </w:t>
      </w:r>
      <w:r>
        <w:t>district’s overview document and an associated feedback survey. This was followed by a districtwide email on June 15, 2021, in which the plan was further highlighted and parents, families (including students), and HSD employees were encouraged to provide feedback.</w:t>
      </w:r>
    </w:p>
    <w:p w14:paraId="562B2F41" w14:textId="77777777" w:rsidR="000B45E4" w:rsidRDefault="000B45E4">
      <w:pPr>
        <w:pStyle w:val="BodyText"/>
        <w:spacing w:before="7"/>
        <w:rPr>
          <w:sz w:val="23"/>
        </w:rPr>
      </w:pPr>
    </w:p>
    <w:p w14:paraId="562B2F42" w14:textId="07B3C105" w:rsidR="000B45E4" w:rsidRDefault="002016A1">
      <w:pPr>
        <w:pStyle w:val="BodyText"/>
        <w:spacing w:line="252" w:lineRule="auto"/>
        <w:ind w:left="231" w:right="419"/>
      </w:pPr>
      <w:r>
        <w:t>Planning continued across the summer months</w:t>
      </w:r>
      <w:r w:rsidR="000F0029">
        <w:t>,</w:t>
      </w:r>
      <w:r>
        <w:t xml:space="preserve"> and the Helena Public Schools continued to post and communicate developing plans. In addition, </w:t>
      </w:r>
      <w:r w:rsidR="003C4D53">
        <w:t xml:space="preserve">the district </w:t>
      </w:r>
      <w:r>
        <w:t>worked to ensure that our efforts in this regard included a broad and diverse representation of our community, including families with</w:t>
      </w:r>
      <w:r>
        <w:rPr>
          <w:spacing w:val="-9"/>
        </w:rPr>
        <w:t xml:space="preserve"> </w:t>
      </w:r>
      <w:r>
        <w:t>special</w:t>
      </w:r>
      <w:r>
        <w:rPr>
          <w:spacing w:val="-7"/>
        </w:rPr>
        <w:t xml:space="preserve"> </w:t>
      </w:r>
      <w:r>
        <w:t>needs</w:t>
      </w:r>
      <w:r>
        <w:rPr>
          <w:spacing w:val="-10"/>
        </w:rPr>
        <w:t xml:space="preserve"> </w:t>
      </w:r>
      <w:r>
        <w:t>students;</w:t>
      </w:r>
      <w:r>
        <w:rPr>
          <w:spacing w:val="-8"/>
        </w:rPr>
        <w:t xml:space="preserve"> </w:t>
      </w:r>
      <w:r>
        <w:t>families</w:t>
      </w:r>
      <w:r>
        <w:rPr>
          <w:spacing w:val="-7"/>
        </w:rPr>
        <w:t xml:space="preserve"> </w:t>
      </w:r>
      <w:r>
        <w:t>with</w:t>
      </w:r>
      <w:r>
        <w:rPr>
          <w:spacing w:val="-8"/>
        </w:rPr>
        <w:t xml:space="preserve"> </w:t>
      </w:r>
      <w:r>
        <w:t>children</w:t>
      </w:r>
      <w:r>
        <w:rPr>
          <w:spacing w:val="-8"/>
        </w:rPr>
        <w:t xml:space="preserve"> </w:t>
      </w:r>
      <w:r>
        <w:t>learning</w:t>
      </w:r>
      <w:r>
        <w:rPr>
          <w:spacing w:val="-8"/>
        </w:rPr>
        <w:t xml:space="preserve"> </w:t>
      </w:r>
      <w:r>
        <w:t>English</w:t>
      </w:r>
      <w:r>
        <w:rPr>
          <w:spacing w:val="-8"/>
        </w:rPr>
        <w:t xml:space="preserve"> </w:t>
      </w:r>
      <w:r>
        <w:t>as</w:t>
      </w:r>
      <w:r>
        <w:rPr>
          <w:spacing w:val="-7"/>
        </w:rPr>
        <w:t xml:space="preserve"> </w:t>
      </w:r>
      <w:r>
        <w:t>a</w:t>
      </w:r>
      <w:r>
        <w:rPr>
          <w:spacing w:val="-8"/>
        </w:rPr>
        <w:t xml:space="preserve"> </w:t>
      </w:r>
      <w:r>
        <w:t>second/other</w:t>
      </w:r>
      <w:r>
        <w:rPr>
          <w:spacing w:val="-8"/>
        </w:rPr>
        <w:t xml:space="preserve"> </w:t>
      </w:r>
      <w:r>
        <w:t>language; families experiencing homelessness; children in foster care; migratory students; children who are in detention centers; and other families/students who may have had increased and/or unique</w:t>
      </w:r>
      <w:r>
        <w:rPr>
          <w:spacing w:val="-4"/>
        </w:rPr>
        <w:t xml:space="preserve"> </w:t>
      </w:r>
      <w:r>
        <w:t>needs.</w:t>
      </w:r>
    </w:p>
    <w:p w14:paraId="562B2F43" w14:textId="77777777" w:rsidR="000B45E4" w:rsidRDefault="000B45E4">
      <w:pPr>
        <w:pStyle w:val="BodyText"/>
        <w:spacing w:before="6"/>
        <w:rPr>
          <w:sz w:val="23"/>
        </w:rPr>
      </w:pPr>
    </w:p>
    <w:p w14:paraId="562B2F44" w14:textId="5825BA7A" w:rsidR="000B45E4" w:rsidRDefault="002016A1">
      <w:pPr>
        <w:pStyle w:val="BodyText"/>
        <w:spacing w:line="252" w:lineRule="auto"/>
        <w:ind w:left="230" w:right="424" w:firstLine="1"/>
      </w:pPr>
      <w:r>
        <w:t xml:space="preserve">A key focus was communication with families and staff, which began with our </w:t>
      </w:r>
      <w:r w:rsidR="006E0C5B">
        <w:t>back-to-school welcome letter from the Superintendent on August 25, 2021</w:t>
      </w:r>
      <w:r w:rsidR="006710C9">
        <w:t>, g</w:t>
      </w:r>
      <w:r>
        <w:t xml:space="preserve">iving families an overview of </w:t>
      </w:r>
      <w:r w:rsidR="003C4D53">
        <w:t xml:space="preserve">the district’s </w:t>
      </w:r>
      <w:r>
        <w:t>COVID</w:t>
      </w:r>
      <w:r w:rsidR="003C4D53">
        <w:t>-</w:t>
      </w:r>
      <w:r>
        <w:t xml:space="preserve">response plan going into the 2021-2022 school year, including masking, online learning and close contact protocols. The letter was accompanied by an online </w:t>
      </w:r>
      <w:r w:rsidR="006710C9">
        <w:t xml:space="preserve">COVID-19 Back-to-School Q&amp;A. </w:t>
      </w:r>
      <w:r>
        <w:t>Communication continued throughout th</w:t>
      </w:r>
      <w:r w:rsidR="00A61D22">
        <w:t>e</w:t>
      </w:r>
      <w:r>
        <w:t xml:space="preserve"> </w:t>
      </w:r>
      <w:r w:rsidR="00A61D22">
        <w:t xml:space="preserve">2021/2022 </w:t>
      </w:r>
      <w:r>
        <w:t>school year. Each Friday the Superintendent sent a district and community update, which, when applicable, included updates on the status of COVID-19 within the district and the district’s response measures. A total of 27 updates and notices regarding COVID were distributed to families and staff over the course of the 2021-22 school year. In addition, COVID positives for students and staff were posted daily to the district web site.</w:t>
      </w:r>
    </w:p>
    <w:p w14:paraId="562B2F45" w14:textId="77777777" w:rsidR="000B45E4" w:rsidRDefault="000B45E4">
      <w:pPr>
        <w:pStyle w:val="BodyText"/>
        <w:spacing w:before="3"/>
        <w:rPr>
          <w:sz w:val="23"/>
        </w:rPr>
      </w:pPr>
    </w:p>
    <w:p w14:paraId="562B2F46" w14:textId="7B055164" w:rsidR="000B45E4" w:rsidRDefault="002016A1">
      <w:pPr>
        <w:pStyle w:val="BodyText"/>
        <w:spacing w:line="252" w:lineRule="auto"/>
        <w:ind w:left="231" w:right="342"/>
      </w:pPr>
      <w:r>
        <w:t xml:space="preserve">As </w:t>
      </w:r>
      <w:r w:rsidR="00A971CE">
        <w:t xml:space="preserve">the district </w:t>
      </w:r>
      <w:r>
        <w:t xml:space="preserve">continued to evaluate and address our practices, we developed and initiated family, staff, and student surveys, seeking feedback from internal and external </w:t>
      </w:r>
      <w:r w:rsidR="00A971CE">
        <w:t>stakeholders</w:t>
      </w:r>
      <w:r>
        <w:t xml:space="preserve"> regarding their thoughts and experiences during the first semester of the 2021-2022 school year. This feedback was used to strengthen strategies and practices that were identified as positive and </w:t>
      </w:r>
      <w:r w:rsidR="009256C8">
        <w:t xml:space="preserve">to </w:t>
      </w:r>
      <w:r>
        <w:t xml:space="preserve">revise and refine areas that were identified as perceived weaknesses. Links to </w:t>
      </w:r>
      <w:r w:rsidR="009256C8">
        <w:t>the</w:t>
      </w:r>
      <w:r>
        <w:t xml:space="preserve"> Panorama surveys were posted on December 6 and remained open until December 23, 2021.</w:t>
      </w:r>
    </w:p>
    <w:p w14:paraId="562B2F47" w14:textId="77777777" w:rsidR="000B45E4" w:rsidRDefault="000B45E4">
      <w:pPr>
        <w:pStyle w:val="BodyText"/>
        <w:spacing w:before="5"/>
        <w:rPr>
          <w:sz w:val="23"/>
        </w:rPr>
      </w:pPr>
    </w:p>
    <w:p w14:paraId="562B2F48" w14:textId="0CEBBCDC" w:rsidR="000B45E4" w:rsidRDefault="002016A1">
      <w:pPr>
        <w:pStyle w:val="BodyText"/>
        <w:spacing w:line="252" w:lineRule="auto"/>
        <w:ind w:left="230" w:right="465"/>
      </w:pPr>
      <w:r>
        <w:t>By early December</w:t>
      </w:r>
      <w:r w:rsidR="000C708A">
        <w:t xml:space="preserve"> 2021,</w:t>
      </w:r>
      <w:r>
        <w:t xml:space="preserve"> case numbers within the district had dropped significantly. Meanwhile, in late November 2021, vaccinations became available to children ages 5 to 11. The district helped staff and publicize vaccination clinics, which were held at East Helena High School and Bryant Elementary School on Nov. 13 and Nov. 20. and again at East Helena High School on January 15.</w:t>
      </w:r>
    </w:p>
    <w:p w14:paraId="562B2F49" w14:textId="77777777" w:rsidR="000B45E4" w:rsidRDefault="000B45E4">
      <w:pPr>
        <w:spacing w:line="252" w:lineRule="auto"/>
        <w:sectPr w:rsidR="000B45E4">
          <w:pgSz w:w="12240" w:h="15840"/>
          <w:pgMar w:top="1360" w:right="1040" w:bottom="1180" w:left="1300" w:header="0" w:footer="903" w:gutter="0"/>
          <w:cols w:space="720"/>
        </w:sectPr>
      </w:pPr>
    </w:p>
    <w:p w14:paraId="562B2F4A" w14:textId="4CA1C455" w:rsidR="000B45E4" w:rsidRDefault="002016A1">
      <w:pPr>
        <w:pStyle w:val="BodyText"/>
        <w:spacing w:before="89" w:line="252" w:lineRule="auto"/>
        <w:ind w:left="230" w:right="430"/>
      </w:pPr>
      <w:r>
        <w:lastRenderedPageBreak/>
        <w:t>In mid-November</w:t>
      </w:r>
      <w:r w:rsidR="00812AC5">
        <w:t xml:space="preserve"> 2021,</w:t>
      </w:r>
      <w:r w:rsidR="00C80BAC">
        <w:t xml:space="preserve"> </w:t>
      </w:r>
      <w:r>
        <w:t>the district also began offering free, drive-through COVID-19 test clinics to all household members of district students and staff at three school locations.</w:t>
      </w:r>
    </w:p>
    <w:p w14:paraId="562B2F4B" w14:textId="77777777" w:rsidR="000B45E4" w:rsidRDefault="000B45E4">
      <w:pPr>
        <w:pStyle w:val="BodyText"/>
        <w:spacing w:before="1"/>
        <w:rPr>
          <w:sz w:val="23"/>
        </w:rPr>
      </w:pPr>
    </w:p>
    <w:p w14:paraId="562B2F4C" w14:textId="39186228" w:rsidR="000B45E4" w:rsidRDefault="002016A1">
      <w:pPr>
        <w:pStyle w:val="BodyText"/>
        <w:spacing w:before="1" w:line="252" w:lineRule="auto"/>
        <w:ind w:left="230" w:right="600"/>
      </w:pPr>
      <w:r>
        <w:t xml:space="preserve">Based on these factors the </w:t>
      </w:r>
      <w:r w:rsidR="005D1980">
        <w:t>district</w:t>
      </w:r>
      <w:r>
        <w:t xml:space="preserve"> lifted the mask requirement</w:t>
      </w:r>
      <w:r w:rsidR="00F57FEE">
        <w:t>,</w:t>
      </w:r>
      <w:r>
        <w:t xml:space="preserve"> effective upon the district’s return from Winter Break on Jan. 4</w:t>
      </w:r>
      <w:r w:rsidR="00812AC5">
        <w:t>, 2022</w:t>
      </w:r>
      <w:r>
        <w:t>. This was announced</w:t>
      </w:r>
      <w:r w:rsidR="006710C9">
        <w:t xml:space="preserve"> December 10</w:t>
      </w:r>
      <w:r w:rsidR="00C80BAC">
        <w:t xml:space="preserve">, </w:t>
      </w:r>
      <w:r>
        <w:t>2021, along with the clear message that:</w:t>
      </w:r>
    </w:p>
    <w:p w14:paraId="562B2F4D" w14:textId="77777777" w:rsidR="000B45E4" w:rsidRDefault="000B45E4">
      <w:pPr>
        <w:pStyle w:val="BodyText"/>
        <w:spacing w:before="5"/>
      </w:pPr>
    </w:p>
    <w:p w14:paraId="562B2F4E" w14:textId="77777777" w:rsidR="000B45E4" w:rsidRDefault="002016A1">
      <w:pPr>
        <w:pStyle w:val="ListParagraph"/>
        <w:numPr>
          <w:ilvl w:val="0"/>
          <w:numId w:val="3"/>
        </w:numPr>
        <w:tabs>
          <w:tab w:val="left" w:pos="951"/>
          <w:tab w:val="left" w:pos="952"/>
        </w:tabs>
        <w:spacing w:line="249" w:lineRule="auto"/>
        <w:ind w:right="531"/>
      </w:pPr>
      <w:r>
        <w:t>In</w:t>
      </w:r>
      <w:r>
        <w:rPr>
          <w:spacing w:val="-6"/>
        </w:rPr>
        <w:t xml:space="preserve"> </w:t>
      </w:r>
      <w:r>
        <w:t>the</w:t>
      </w:r>
      <w:r>
        <w:rPr>
          <w:spacing w:val="-6"/>
        </w:rPr>
        <w:t xml:space="preserve"> </w:t>
      </w:r>
      <w:r>
        <w:t>event</w:t>
      </w:r>
      <w:r>
        <w:rPr>
          <w:spacing w:val="-4"/>
        </w:rPr>
        <w:t xml:space="preserve"> </w:t>
      </w:r>
      <w:r>
        <w:t>of</w:t>
      </w:r>
      <w:r>
        <w:rPr>
          <w:spacing w:val="-5"/>
        </w:rPr>
        <w:t xml:space="preserve"> </w:t>
      </w:r>
      <w:r>
        <w:t>a</w:t>
      </w:r>
      <w:r>
        <w:rPr>
          <w:spacing w:val="-5"/>
        </w:rPr>
        <w:t xml:space="preserve"> </w:t>
      </w:r>
      <w:r>
        <w:t>local</w:t>
      </w:r>
      <w:r>
        <w:rPr>
          <w:spacing w:val="-4"/>
        </w:rPr>
        <w:t xml:space="preserve"> </w:t>
      </w:r>
      <w:r>
        <w:t>spike</w:t>
      </w:r>
      <w:r>
        <w:rPr>
          <w:spacing w:val="-7"/>
        </w:rPr>
        <w:t xml:space="preserve"> </w:t>
      </w:r>
      <w:r>
        <w:t>or</w:t>
      </w:r>
      <w:r>
        <w:rPr>
          <w:spacing w:val="-5"/>
        </w:rPr>
        <w:t xml:space="preserve"> </w:t>
      </w:r>
      <w:r>
        <w:t>surge,</w:t>
      </w:r>
      <w:r>
        <w:rPr>
          <w:spacing w:val="-5"/>
        </w:rPr>
        <w:t xml:space="preserve"> </w:t>
      </w:r>
      <w:r>
        <w:t>and</w:t>
      </w:r>
      <w:r>
        <w:rPr>
          <w:spacing w:val="-4"/>
        </w:rPr>
        <w:t xml:space="preserve"> </w:t>
      </w:r>
      <w:r>
        <w:t>in</w:t>
      </w:r>
      <w:r>
        <w:rPr>
          <w:spacing w:val="-6"/>
        </w:rPr>
        <w:t xml:space="preserve"> </w:t>
      </w:r>
      <w:r>
        <w:t>consultation</w:t>
      </w:r>
      <w:r>
        <w:rPr>
          <w:spacing w:val="-5"/>
        </w:rPr>
        <w:t xml:space="preserve"> </w:t>
      </w:r>
      <w:r>
        <w:t>with</w:t>
      </w:r>
      <w:r>
        <w:rPr>
          <w:spacing w:val="-5"/>
        </w:rPr>
        <w:t xml:space="preserve"> </w:t>
      </w:r>
      <w:r>
        <w:t>local</w:t>
      </w:r>
      <w:r>
        <w:rPr>
          <w:spacing w:val="-5"/>
        </w:rPr>
        <w:t xml:space="preserve"> </w:t>
      </w:r>
      <w:r>
        <w:t>health</w:t>
      </w:r>
      <w:r>
        <w:rPr>
          <w:spacing w:val="-5"/>
        </w:rPr>
        <w:t xml:space="preserve"> </w:t>
      </w:r>
      <w:r>
        <w:t>care</w:t>
      </w:r>
      <w:r>
        <w:rPr>
          <w:spacing w:val="-6"/>
        </w:rPr>
        <w:t xml:space="preserve"> </w:t>
      </w:r>
      <w:r>
        <w:t>officials, the Superintendent would strongly consider a return to a mask</w:t>
      </w:r>
      <w:r>
        <w:rPr>
          <w:spacing w:val="-17"/>
        </w:rPr>
        <w:t xml:space="preserve"> </w:t>
      </w:r>
      <w:r>
        <w:t>requirement.</w:t>
      </w:r>
    </w:p>
    <w:p w14:paraId="562B2F4F" w14:textId="77777777" w:rsidR="000B45E4" w:rsidRDefault="000B45E4">
      <w:pPr>
        <w:pStyle w:val="BodyText"/>
        <w:spacing w:before="8"/>
      </w:pPr>
    </w:p>
    <w:p w14:paraId="562B2F50" w14:textId="77777777" w:rsidR="000B45E4" w:rsidRDefault="002016A1">
      <w:pPr>
        <w:pStyle w:val="ListParagraph"/>
        <w:numPr>
          <w:ilvl w:val="0"/>
          <w:numId w:val="3"/>
        </w:numPr>
        <w:tabs>
          <w:tab w:val="left" w:pos="951"/>
          <w:tab w:val="left" w:pos="952"/>
        </w:tabs>
        <w:spacing w:line="252" w:lineRule="auto"/>
        <w:ind w:right="600"/>
      </w:pPr>
      <w:r>
        <w:t>With the exception of masking, the district’s other COVID-19 safety protocols would remain firmly in place, including social distancing when possible; a focus on cleaning; the use of outdoor space when possible; introducing fresh outside air into our learning spaces; the use of portable air filters; and regular cleaning and maintenance of air- handling</w:t>
      </w:r>
      <w:r>
        <w:rPr>
          <w:spacing w:val="-3"/>
        </w:rPr>
        <w:t xml:space="preserve"> </w:t>
      </w:r>
      <w:r>
        <w:t>systems.</w:t>
      </w:r>
    </w:p>
    <w:p w14:paraId="562B2F51" w14:textId="77777777" w:rsidR="000B45E4" w:rsidRDefault="000B45E4">
      <w:pPr>
        <w:pStyle w:val="BodyText"/>
        <w:spacing w:before="1"/>
        <w:rPr>
          <w:sz w:val="23"/>
        </w:rPr>
      </w:pPr>
    </w:p>
    <w:p w14:paraId="562B2F52" w14:textId="503E05E8" w:rsidR="000B45E4" w:rsidRDefault="002016A1">
      <w:pPr>
        <w:pStyle w:val="BodyText"/>
        <w:spacing w:line="252" w:lineRule="auto"/>
        <w:ind w:left="231" w:right="501"/>
      </w:pPr>
      <w:r>
        <w:t>Each school site had children-and adult-size surgical and cloth masks available free-of-charge</w:t>
      </w:r>
      <w:r w:rsidR="0067380C">
        <w:t>,</w:t>
      </w:r>
      <w:r>
        <w:t xml:space="preserve"> and families were reminded to keep students home if they were sick.</w:t>
      </w:r>
    </w:p>
    <w:p w14:paraId="562B2F53" w14:textId="77777777" w:rsidR="000B45E4" w:rsidRDefault="000B45E4">
      <w:pPr>
        <w:pStyle w:val="BodyText"/>
        <w:spacing w:before="4"/>
        <w:rPr>
          <w:sz w:val="23"/>
        </w:rPr>
      </w:pPr>
    </w:p>
    <w:p w14:paraId="562B2F54" w14:textId="7BF4D06E" w:rsidR="000B45E4" w:rsidRDefault="002016A1">
      <w:pPr>
        <w:pStyle w:val="BodyText"/>
        <w:spacing w:line="252" w:lineRule="auto"/>
        <w:ind w:left="231" w:right="393" w:hanging="1"/>
      </w:pPr>
      <w:r>
        <w:t>To prepare for a safe return to school on Jan. 4,</w:t>
      </w:r>
      <w:r w:rsidR="003F41C9">
        <w:t xml:space="preserve"> 2022</w:t>
      </w:r>
      <w:r w:rsidR="0067380C">
        <w:t>, the district’s</w:t>
      </w:r>
      <w:r>
        <w:t xml:space="preserve"> school nurse team hosted a special drive-through testing clinic at the Lincoln Center (district central office) the evening of Jan. 3. The district continued to host free, evening drive-through COVID-19 test clinics at the Central Office in January.</w:t>
      </w:r>
    </w:p>
    <w:p w14:paraId="562B2F55" w14:textId="77777777" w:rsidR="000B45E4" w:rsidRDefault="000B45E4">
      <w:pPr>
        <w:pStyle w:val="BodyText"/>
        <w:spacing w:before="3"/>
        <w:rPr>
          <w:sz w:val="23"/>
        </w:rPr>
      </w:pPr>
    </w:p>
    <w:p w14:paraId="562B2F56" w14:textId="44B247AC" w:rsidR="000B45E4" w:rsidRDefault="00B40CFA">
      <w:pPr>
        <w:pStyle w:val="BodyText"/>
        <w:spacing w:line="252" w:lineRule="auto"/>
        <w:ind w:left="231" w:right="435"/>
      </w:pPr>
      <w:r w:rsidRPr="007E1187">
        <w:rPr>
          <w:b/>
          <w:bCs/>
        </w:rPr>
        <w:t>On January 7, 2022,</w:t>
      </w:r>
      <w:r>
        <w:t xml:space="preserve"> </w:t>
      </w:r>
      <w:r w:rsidR="002016A1">
        <w:t>the district announced to parents that it was closely monitoring the arrival of the Omicron variant in our community and that a return to a mask requirement was a strong possibility.</w:t>
      </w:r>
    </w:p>
    <w:p w14:paraId="562B2F57" w14:textId="77777777" w:rsidR="000B45E4" w:rsidRDefault="000B45E4">
      <w:pPr>
        <w:pStyle w:val="BodyText"/>
        <w:rPr>
          <w:sz w:val="23"/>
        </w:rPr>
      </w:pPr>
    </w:p>
    <w:p w14:paraId="562B2F58" w14:textId="5C60658C" w:rsidR="000B45E4" w:rsidRDefault="00B40CFA">
      <w:pPr>
        <w:pStyle w:val="BodyText"/>
        <w:spacing w:before="1" w:line="252" w:lineRule="auto"/>
        <w:ind w:left="231" w:right="380"/>
      </w:pPr>
      <w:r w:rsidRPr="007E1187">
        <w:rPr>
          <w:b/>
          <w:bCs/>
        </w:rPr>
        <w:t>On January 14, 2022,</w:t>
      </w:r>
      <w:r>
        <w:t xml:space="preserve"> </w:t>
      </w:r>
      <w:r w:rsidR="002016A1">
        <w:t>the district asked families and staff to voluntarily mask and reminded families to keep sick children home. In preparation for a local Omicron surge, the district appealed to parents and community members at this time to consider working as a para educator or substitute teacher to help keep schools open. At this time the district announced it was suspending evening drive-through COVID-19 test clinics due to supply shortages, but would continue to test students and staff who began showing symptoms during the school day.</w:t>
      </w:r>
    </w:p>
    <w:p w14:paraId="562B2F59" w14:textId="77777777" w:rsidR="000B45E4" w:rsidRDefault="000B45E4">
      <w:pPr>
        <w:pStyle w:val="BodyText"/>
        <w:spacing w:before="6"/>
        <w:rPr>
          <w:sz w:val="23"/>
        </w:rPr>
      </w:pPr>
    </w:p>
    <w:p w14:paraId="562B2F5A" w14:textId="0F6EA506" w:rsidR="000B45E4" w:rsidRDefault="00715FD7">
      <w:pPr>
        <w:pStyle w:val="BodyText"/>
        <w:spacing w:line="252" w:lineRule="auto"/>
        <w:ind w:left="231" w:right="476"/>
      </w:pPr>
      <w:r w:rsidRPr="00715FD7">
        <w:rPr>
          <w:b/>
          <w:bCs/>
        </w:rPr>
        <w:t>O</w:t>
      </w:r>
      <w:r w:rsidR="002016A1" w:rsidRPr="00715FD7">
        <w:rPr>
          <w:b/>
          <w:bCs/>
        </w:rPr>
        <w:t>n January 14</w:t>
      </w:r>
      <w:r w:rsidR="003F41C9" w:rsidRPr="00715FD7">
        <w:rPr>
          <w:b/>
          <w:bCs/>
        </w:rPr>
        <w:t>, 2022</w:t>
      </w:r>
      <w:r w:rsidRPr="00715FD7">
        <w:rPr>
          <w:b/>
          <w:bCs/>
        </w:rPr>
        <w:t>,</w:t>
      </w:r>
      <w:r w:rsidR="002016A1">
        <w:t xml:space="preserve"> </w:t>
      </w:r>
      <w:r>
        <w:t xml:space="preserve">the district also announced </w:t>
      </w:r>
      <w:r w:rsidR="002016A1">
        <w:t>that it would no longer conduct contact tracing due to the fast-moving nature of the Omicron variant, which reduced the relevance of tracing efforts.</w:t>
      </w:r>
    </w:p>
    <w:p w14:paraId="562B2F5B" w14:textId="77777777" w:rsidR="000B45E4" w:rsidRPr="0076494C" w:rsidRDefault="000B45E4">
      <w:pPr>
        <w:pStyle w:val="BodyText"/>
        <w:spacing w:before="2"/>
        <w:rPr>
          <w:b/>
          <w:bCs/>
          <w:sz w:val="23"/>
        </w:rPr>
      </w:pPr>
    </w:p>
    <w:p w14:paraId="562B2F5C" w14:textId="29A57B35" w:rsidR="000B45E4" w:rsidRDefault="002016A1">
      <w:pPr>
        <w:pStyle w:val="BodyText"/>
        <w:spacing w:line="252" w:lineRule="auto"/>
        <w:ind w:left="231" w:right="435"/>
      </w:pPr>
      <w:r w:rsidRPr="0076494C">
        <w:rPr>
          <w:b/>
          <w:bCs/>
        </w:rPr>
        <w:t>On January 2</w:t>
      </w:r>
      <w:r w:rsidRPr="00812AC5">
        <w:rPr>
          <w:b/>
          <w:bCs/>
        </w:rPr>
        <w:t>1,</w:t>
      </w:r>
      <w:r w:rsidR="00715FD7">
        <w:rPr>
          <w:b/>
          <w:bCs/>
        </w:rPr>
        <w:t xml:space="preserve"> </w:t>
      </w:r>
      <w:r w:rsidR="00812AC5" w:rsidRPr="00812AC5">
        <w:rPr>
          <w:b/>
          <w:bCs/>
        </w:rPr>
        <w:t>2022</w:t>
      </w:r>
      <w:r w:rsidR="00715FD7">
        <w:rPr>
          <w:b/>
          <w:bCs/>
        </w:rPr>
        <w:t>,</w:t>
      </w:r>
      <w:r>
        <w:t xml:space="preserve"> the district reinstated its mask mandate, as Omicron caused unprecedented growth in daily COVID cases as well as rising hospitalizations in the community.</w:t>
      </w:r>
    </w:p>
    <w:p w14:paraId="562B2F5D" w14:textId="77777777" w:rsidR="000B45E4" w:rsidRDefault="000B45E4">
      <w:pPr>
        <w:pStyle w:val="BodyText"/>
        <w:spacing w:before="4"/>
        <w:rPr>
          <w:sz w:val="23"/>
        </w:rPr>
      </w:pPr>
    </w:p>
    <w:p w14:paraId="562B2F5E" w14:textId="27BC280D" w:rsidR="000B45E4" w:rsidRDefault="002016A1">
      <w:pPr>
        <w:pStyle w:val="BodyText"/>
        <w:spacing w:line="252" w:lineRule="auto"/>
        <w:ind w:left="231" w:right="403"/>
      </w:pPr>
      <w:r w:rsidRPr="00E457A5">
        <w:rPr>
          <w:b/>
          <w:bCs/>
        </w:rPr>
        <w:t>On Feb. 11,</w:t>
      </w:r>
      <w:r w:rsidR="00812AC5" w:rsidRPr="00E457A5">
        <w:rPr>
          <w:b/>
          <w:bCs/>
        </w:rPr>
        <w:t xml:space="preserve"> 2022</w:t>
      </w:r>
      <w:r w:rsidR="00225765" w:rsidRPr="00E457A5">
        <w:rPr>
          <w:b/>
          <w:bCs/>
        </w:rPr>
        <w:t>,</w:t>
      </w:r>
      <w:r w:rsidRPr="00E457A5">
        <w:t xml:space="preserve"> </w:t>
      </w:r>
      <w:r>
        <w:t>the district announced that it would lift the K-12 mask requirement, effective Feb. 14, as case numbers and the number of hospitalizations in the community declined. Messaging once again emphasized that the district’s other COVID safety protocols remain</w:t>
      </w:r>
      <w:r w:rsidR="00225765">
        <w:t>ed</w:t>
      </w:r>
      <w:r>
        <w:t xml:space="preserve"> firmly in place, including social distancing when possible; a focus on cleaning; the use of outdoor space when possible; introducing fresh outside air into our learning spaces; the use of portable air filters; and regular cleaning and maintenance of air-handling systems.</w:t>
      </w:r>
    </w:p>
    <w:p w14:paraId="562B2F5F" w14:textId="77777777" w:rsidR="000B45E4" w:rsidRDefault="000B45E4">
      <w:pPr>
        <w:spacing w:line="252" w:lineRule="auto"/>
        <w:sectPr w:rsidR="000B45E4">
          <w:pgSz w:w="12240" w:h="15840"/>
          <w:pgMar w:top="1360" w:right="1040" w:bottom="1180" w:left="1300" w:header="0" w:footer="903" w:gutter="0"/>
          <w:cols w:space="720"/>
        </w:sectPr>
      </w:pPr>
    </w:p>
    <w:p w14:paraId="562B2F60" w14:textId="77777777" w:rsidR="000B45E4" w:rsidRDefault="000B45E4">
      <w:pPr>
        <w:pStyle w:val="BodyText"/>
        <w:spacing w:before="2"/>
        <w:rPr>
          <w:sz w:val="9"/>
        </w:rPr>
      </w:pPr>
    </w:p>
    <w:p w14:paraId="562B2F61" w14:textId="278CAE72" w:rsidR="000B45E4" w:rsidRDefault="002016A1">
      <w:pPr>
        <w:pStyle w:val="BodyText"/>
        <w:spacing w:before="110" w:line="252" w:lineRule="auto"/>
        <w:ind w:left="231" w:right="455"/>
        <w:jc w:val="both"/>
      </w:pPr>
      <w:r>
        <w:t>The district’s proactive measures to boost staffing and provide free testing clinics, coupled with COVD-prevention</w:t>
      </w:r>
      <w:r>
        <w:rPr>
          <w:spacing w:val="-8"/>
        </w:rPr>
        <w:t xml:space="preserve"> </w:t>
      </w:r>
      <w:r>
        <w:t>messaging</w:t>
      </w:r>
      <w:r>
        <w:rPr>
          <w:spacing w:val="-8"/>
        </w:rPr>
        <w:t xml:space="preserve"> </w:t>
      </w:r>
      <w:r>
        <w:t>and</w:t>
      </w:r>
      <w:r>
        <w:rPr>
          <w:spacing w:val="-7"/>
        </w:rPr>
        <w:t xml:space="preserve"> </w:t>
      </w:r>
      <w:r>
        <w:t>ongoing</w:t>
      </w:r>
      <w:r>
        <w:rPr>
          <w:spacing w:val="-10"/>
        </w:rPr>
        <w:t xml:space="preserve"> </w:t>
      </w:r>
      <w:r>
        <w:t>safety</w:t>
      </w:r>
      <w:r>
        <w:rPr>
          <w:spacing w:val="-8"/>
        </w:rPr>
        <w:t xml:space="preserve"> </w:t>
      </w:r>
      <w:r>
        <w:t>protocols,</w:t>
      </w:r>
      <w:r>
        <w:rPr>
          <w:spacing w:val="-8"/>
        </w:rPr>
        <w:t xml:space="preserve"> </w:t>
      </w:r>
      <w:r>
        <w:t>allowed</w:t>
      </w:r>
      <w:r>
        <w:rPr>
          <w:spacing w:val="-7"/>
        </w:rPr>
        <w:t xml:space="preserve"> </w:t>
      </w:r>
      <w:r>
        <w:t>Helena</w:t>
      </w:r>
      <w:r>
        <w:rPr>
          <w:spacing w:val="-8"/>
        </w:rPr>
        <w:t xml:space="preserve"> </w:t>
      </w:r>
      <w:r>
        <w:t>Public</w:t>
      </w:r>
      <w:r>
        <w:rPr>
          <w:spacing w:val="-7"/>
        </w:rPr>
        <w:t xml:space="preserve"> </w:t>
      </w:r>
      <w:r>
        <w:t xml:space="preserve">Schools to </w:t>
      </w:r>
      <w:r w:rsidR="00B2432D">
        <w:t xml:space="preserve">serve students </w:t>
      </w:r>
      <w:r>
        <w:t>with an uninterrupted 2021-22 school</w:t>
      </w:r>
      <w:r>
        <w:rPr>
          <w:spacing w:val="-16"/>
        </w:rPr>
        <w:t xml:space="preserve"> </w:t>
      </w:r>
      <w:r>
        <w:t>year.</w:t>
      </w:r>
    </w:p>
    <w:p w14:paraId="4327CCCB" w14:textId="77777777" w:rsidR="0076494C" w:rsidRPr="0076494C" w:rsidRDefault="0076494C" w:rsidP="0076494C">
      <w:pPr>
        <w:pStyle w:val="BodyText"/>
        <w:spacing w:line="259" w:lineRule="auto"/>
        <w:ind w:left="230" w:right="547"/>
        <w:rPr>
          <w:rFonts w:ascii="Calibri"/>
          <w:b/>
          <w:bCs/>
        </w:rPr>
      </w:pPr>
    </w:p>
    <w:p w14:paraId="49E8AF31" w14:textId="5B0D24E1" w:rsidR="0076494C" w:rsidRPr="0076494C" w:rsidRDefault="0076494C" w:rsidP="0076494C">
      <w:pPr>
        <w:pStyle w:val="BodyText"/>
        <w:spacing w:line="259" w:lineRule="auto"/>
        <w:ind w:left="230" w:right="547"/>
      </w:pPr>
      <w:r w:rsidRPr="0076494C">
        <w:rPr>
          <w:b/>
          <w:bCs/>
        </w:rPr>
        <w:t>On May 1</w:t>
      </w:r>
      <w:r w:rsidRPr="00812AC5">
        <w:rPr>
          <w:b/>
          <w:bCs/>
        </w:rPr>
        <w:t>0,</w:t>
      </w:r>
      <w:r w:rsidR="00812AC5" w:rsidRPr="00812AC5">
        <w:rPr>
          <w:b/>
          <w:bCs/>
        </w:rPr>
        <w:t xml:space="preserve"> 2022</w:t>
      </w:r>
      <w:r w:rsidR="00B2432D">
        <w:rPr>
          <w:b/>
          <w:bCs/>
        </w:rPr>
        <w:t>,</w:t>
      </w:r>
      <w:r w:rsidRPr="0076494C">
        <w:t xml:space="preserve"> the Helena Public Schools Board of Trustees voted to rescind its 1900 Series Policies, which govern</w:t>
      </w:r>
      <w:r>
        <w:t>ed</w:t>
      </w:r>
      <w:r w:rsidRPr="0076494C">
        <w:t xml:space="preserve"> COVID-19-related response policies, as these policies are intended to be in effect only when a District Declaration of Emergency is in effect. The vote to rescind the 1900 Series Policies was taken in keeping with guidance from the Montana School Boards Association. </w:t>
      </w:r>
    </w:p>
    <w:p w14:paraId="7E95DA11" w14:textId="77777777" w:rsidR="0076494C" w:rsidRPr="0076494C" w:rsidRDefault="0076494C" w:rsidP="0076494C">
      <w:pPr>
        <w:pStyle w:val="BodyText"/>
        <w:spacing w:before="10"/>
        <w:rPr>
          <w:sz w:val="17"/>
        </w:rPr>
      </w:pPr>
    </w:p>
    <w:p w14:paraId="1362A1DF" w14:textId="224CA0EF" w:rsidR="0076494C" w:rsidRDefault="000C03AC" w:rsidP="000C03AC">
      <w:pPr>
        <w:pStyle w:val="BodyText"/>
        <w:spacing w:before="1" w:line="259" w:lineRule="auto"/>
        <w:ind w:left="231" w:right="800" w:hanging="1"/>
      </w:pPr>
      <w:r w:rsidRPr="000C03AC">
        <w:rPr>
          <w:b/>
          <w:bCs/>
        </w:rPr>
        <w:t>Also on May 1</w:t>
      </w:r>
      <w:r w:rsidRPr="001169B9">
        <w:rPr>
          <w:b/>
          <w:bCs/>
        </w:rPr>
        <w:t xml:space="preserve">0, </w:t>
      </w:r>
      <w:r w:rsidR="001169B9" w:rsidRPr="001169B9">
        <w:rPr>
          <w:b/>
          <w:bCs/>
        </w:rPr>
        <w:t>2022</w:t>
      </w:r>
      <w:r w:rsidR="00B2432D">
        <w:rPr>
          <w:b/>
          <w:bCs/>
        </w:rPr>
        <w:t>,</w:t>
      </w:r>
      <w:r w:rsidR="001169B9" w:rsidRPr="001169B9">
        <w:rPr>
          <w:b/>
          <w:bCs/>
        </w:rPr>
        <w:t xml:space="preserve"> </w:t>
      </w:r>
      <w:r w:rsidR="0076494C" w:rsidRPr="0076494C">
        <w:t>Trustees adopted a new policy</w:t>
      </w:r>
      <w:r w:rsidR="0076494C" w:rsidRPr="00465262">
        <w:t xml:space="preserve"> </w:t>
      </w:r>
      <w:r w:rsidR="001B3697" w:rsidRPr="00465262">
        <w:t>(</w:t>
      </w:r>
      <w:hyperlink r:id="rId14">
        <w:r w:rsidR="0076494C" w:rsidRPr="00465262">
          <w:t>Policy 7</w:t>
        </w:r>
        <w:r w:rsidR="0076494C" w:rsidRPr="00465262">
          <w:t>0</w:t>
        </w:r>
        <w:r w:rsidR="0076494C" w:rsidRPr="00465262">
          <w:t xml:space="preserve">61 </w:t>
        </w:r>
      </w:hyperlink>
      <w:r w:rsidR="001B3697" w:rsidRPr="00465262">
        <w:t xml:space="preserve">), </w:t>
      </w:r>
      <w:r w:rsidR="001B3697" w:rsidRPr="001B3697">
        <w:t xml:space="preserve">which </w:t>
      </w:r>
      <w:r w:rsidR="0076494C" w:rsidRPr="0076494C">
        <w:t>is designed to address a wide range of public health emergencies, including COVID and/or other contagious diseases and pandemics.</w:t>
      </w:r>
    </w:p>
    <w:p w14:paraId="1D69E8EF" w14:textId="0319EDA6" w:rsidR="00EE6723" w:rsidRDefault="00EE6723" w:rsidP="000C03AC">
      <w:pPr>
        <w:pStyle w:val="BodyText"/>
        <w:spacing w:before="1" w:line="259" w:lineRule="auto"/>
        <w:ind w:left="231" w:right="800" w:hanging="1"/>
      </w:pPr>
    </w:p>
    <w:p w14:paraId="5A8F65E6" w14:textId="6C0424DC" w:rsidR="00E134D5" w:rsidRPr="00415722" w:rsidRDefault="0056333E">
      <w:pPr>
        <w:pStyle w:val="BodyText"/>
        <w:spacing w:before="110" w:line="252" w:lineRule="auto"/>
        <w:ind w:left="231" w:right="455"/>
        <w:jc w:val="both"/>
      </w:pPr>
      <w:r w:rsidRPr="00415722">
        <w:rPr>
          <w:b/>
          <w:bCs/>
        </w:rPr>
        <w:t xml:space="preserve">In </w:t>
      </w:r>
      <w:r w:rsidR="000218A4" w:rsidRPr="00415722">
        <w:rPr>
          <w:b/>
          <w:bCs/>
        </w:rPr>
        <w:t>September</w:t>
      </w:r>
      <w:r w:rsidR="00B2432D" w:rsidRPr="00415722">
        <w:rPr>
          <w:b/>
          <w:bCs/>
        </w:rPr>
        <w:t xml:space="preserve"> 2022</w:t>
      </w:r>
      <w:r w:rsidR="00AD29A2" w:rsidRPr="00415722">
        <w:rPr>
          <w:b/>
          <w:bCs/>
        </w:rPr>
        <w:t>,</w:t>
      </w:r>
      <w:r w:rsidR="00AD29A2" w:rsidRPr="00415722">
        <w:t xml:space="preserve"> the district conducted a safety and security audit </w:t>
      </w:r>
      <w:r w:rsidR="00305BAF" w:rsidRPr="00415722">
        <w:t>led by Michigan-based Security Education Consultants (SEC).</w:t>
      </w:r>
      <w:r w:rsidR="003C6041" w:rsidRPr="00415722">
        <w:t xml:space="preserve"> </w:t>
      </w:r>
      <w:r w:rsidR="007F05AD" w:rsidRPr="00415722">
        <w:t>Among issues identified in the safety audit</w:t>
      </w:r>
      <w:r w:rsidR="00955901" w:rsidRPr="00415722">
        <w:t xml:space="preserve"> are the </w:t>
      </w:r>
      <w:r w:rsidR="0016724B" w:rsidRPr="00415722">
        <w:t>c</w:t>
      </w:r>
      <w:r w:rsidR="00901C0E" w:rsidRPr="00415722">
        <w:t>onflicting needs</w:t>
      </w:r>
      <w:r w:rsidR="00FD4376" w:rsidRPr="00415722">
        <w:t xml:space="preserve"> </w:t>
      </w:r>
      <w:r w:rsidR="003C6041" w:rsidRPr="00415722">
        <w:t>of</w:t>
      </w:r>
      <w:r w:rsidR="00FD4376" w:rsidRPr="00415722">
        <w:t xml:space="preserve"> bring</w:t>
      </w:r>
      <w:r w:rsidR="003C6041" w:rsidRPr="00415722">
        <w:t>ing</w:t>
      </w:r>
      <w:r w:rsidR="00FD4376" w:rsidRPr="00415722">
        <w:t xml:space="preserve"> fresh air into older buildings by opening doors and windows</w:t>
      </w:r>
      <w:r w:rsidR="00D11CB2" w:rsidRPr="00415722">
        <w:t xml:space="preserve"> – as </w:t>
      </w:r>
      <w:r w:rsidR="00FD4376" w:rsidRPr="00415722">
        <w:t xml:space="preserve">was </w:t>
      </w:r>
      <w:r w:rsidR="00D11CB2" w:rsidRPr="00415722">
        <w:t xml:space="preserve">practiced when </w:t>
      </w:r>
      <w:r w:rsidR="00162396" w:rsidRPr="00415722">
        <w:t>the district</w:t>
      </w:r>
      <w:r w:rsidR="00387845" w:rsidRPr="00415722">
        <w:t xml:space="preserve"> returned to </w:t>
      </w:r>
      <w:r w:rsidR="00D11CB2" w:rsidRPr="00415722">
        <w:t xml:space="preserve">a blend of remote and </w:t>
      </w:r>
      <w:r w:rsidR="00387845" w:rsidRPr="00415722">
        <w:t xml:space="preserve">in-person learning in </w:t>
      </w:r>
      <w:r w:rsidR="000B1679" w:rsidRPr="00415722">
        <w:t xml:space="preserve">Phase 1 </w:t>
      </w:r>
      <w:r w:rsidR="00D11CB2" w:rsidRPr="00415722">
        <w:t xml:space="preserve">– </w:t>
      </w:r>
      <w:r w:rsidR="00162396" w:rsidRPr="00415722">
        <w:t xml:space="preserve">and the need to keep doors and windows closed for building </w:t>
      </w:r>
      <w:r w:rsidR="00E134D5" w:rsidRPr="00415722">
        <w:t>security.</w:t>
      </w:r>
    </w:p>
    <w:p w14:paraId="1C0AC8B0" w14:textId="77777777" w:rsidR="00D07F04" w:rsidRPr="00415722" w:rsidRDefault="00E134D5">
      <w:pPr>
        <w:pStyle w:val="BodyText"/>
        <w:spacing w:before="110" w:line="252" w:lineRule="auto"/>
        <w:ind w:left="231" w:right="455"/>
        <w:jc w:val="both"/>
      </w:pPr>
      <w:r w:rsidRPr="00415722">
        <w:t>The results of the safety audit will inform the district’s Master Facility Planning proce</w:t>
      </w:r>
      <w:r w:rsidR="00A10228" w:rsidRPr="00415722">
        <w:t>ss, which</w:t>
      </w:r>
      <w:r w:rsidR="00662609" w:rsidRPr="00415722">
        <w:t xml:space="preserve"> is now underway. The resulting master plan will </w:t>
      </w:r>
      <w:r w:rsidR="00E25A8D" w:rsidRPr="00415722">
        <w:t xml:space="preserve">include communicable disease mitigation as a </w:t>
      </w:r>
      <w:r w:rsidR="00EB1EFB" w:rsidRPr="00415722">
        <w:t>factor in design and planning of new facilities as well as maintenance of and enhancements to existing facilities.</w:t>
      </w:r>
    </w:p>
    <w:p w14:paraId="2F8EF3DE" w14:textId="400815C7" w:rsidR="00EB5B5F" w:rsidRPr="00415722" w:rsidRDefault="00D07F04">
      <w:pPr>
        <w:pStyle w:val="BodyText"/>
        <w:spacing w:before="110" w:line="252" w:lineRule="auto"/>
        <w:ind w:left="231" w:right="455"/>
        <w:jc w:val="both"/>
      </w:pPr>
      <w:r w:rsidRPr="00415722">
        <w:t xml:space="preserve">The </w:t>
      </w:r>
      <w:r w:rsidR="00E74BFB" w:rsidRPr="00415722">
        <w:t xml:space="preserve">Master Facilities Planning process is now </w:t>
      </w:r>
      <w:r w:rsidR="003C11F6" w:rsidRPr="00415722">
        <w:t xml:space="preserve">in </w:t>
      </w:r>
      <w:r w:rsidR="00E74BFB" w:rsidRPr="00415722">
        <w:t>its</w:t>
      </w:r>
      <w:r w:rsidR="0066295D" w:rsidRPr="00415722">
        <w:t xml:space="preserve"> first phase, which included a November 1, 2022 visioning session with an </w:t>
      </w:r>
      <w:r w:rsidR="00F147A1" w:rsidRPr="00415722">
        <w:t>ad hoc committee of parents, business leaders, educators, community leaders and other stakeholders.</w:t>
      </w:r>
      <w:r w:rsidR="00797B32" w:rsidRPr="00415722">
        <w:t xml:space="preserve"> The ad hoc committee will guide outreach to the broader Helena community</w:t>
      </w:r>
      <w:r w:rsidR="00031D49" w:rsidRPr="00415722">
        <w:t>.</w:t>
      </w:r>
      <w:r w:rsidR="00415722" w:rsidRPr="00415722">
        <w:t xml:space="preserve"> </w:t>
      </w:r>
      <w:r w:rsidR="00031D49" w:rsidRPr="00415722">
        <w:t>T</w:t>
      </w:r>
      <w:r w:rsidR="00797B32" w:rsidRPr="00415722">
        <w:t xml:space="preserve">he feedback gathered will include health and safety considerations, including </w:t>
      </w:r>
      <w:r w:rsidR="001169B9" w:rsidRPr="00415722">
        <w:t>facilities needs around COVID and other communicable diseases.</w:t>
      </w:r>
      <w:r w:rsidR="00F147A1" w:rsidRPr="00415722">
        <w:t xml:space="preserve"> </w:t>
      </w:r>
      <w:r w:rsidR="00EB1EFB" w:rsidRPr="00415722">
        <w:t xml:space="preserve"> </w:t>
      </w:r>
    </w:p>
    <w:p w14:paraId="00518596" w14:textId="77777777" w:rsidR="00EB5B5F" w:rsidRPr="00415722" w:rsidRDefault="00EB5B5F">
      <w:pPr>
        <w:pStyle w:val="BodyText"/>
        <w:spacing w:before="110" w:line="252" w:lineRule="auto"/>
        <w:ind w:left="231" w:right="455"/>
        <w:jc w:val="both"/>
      </w:pPr>
    </w:p>
    <w:p w14:paraId="767A318C" w14:textId="07A51B12" w:rsidR="002F1A5D" w:rsidRDefault="004D02C0" w:rsidP="002F1A5D">
      <w:pPr>
        <w:pStyle w:val="BodyText"/>
        <w:spacing w:line="252" w:lineRule="auto"/>
        <w:ind w:left="230" w:right="403"/>
        <w:jc w:val="both"/>
      </w:pPr>
      <w:r w:rsidRPr="004D02C0">
        <w:rPr>
          <w:b/>
          <w:bCs/>
        </w:rPr>
        <w:t>2022-23 School Year:</w:t>
      </w:r>
      <w:r>
        <w:t xml:space="preserve"> </w:t>
      </w:r>
      <w:r w:rsidR="00B51933">
        <w:t xml:space="preserve">One of the biggest COVID-related impacts </w:t>
      </w:r>
      <w:r w:rsidR="000C3AA9">
        <w:t>the district</w:t>
      </w:r>
      <w:r w:rsidR="00B51933">
        <w:t xml:space="preserve"> anticipated for the </w:t>
      </w:r>
      <w:r w:rsidR="00007082">
        <w:t>beginning of the 2022-23 school year was the end of U</w:t>
      </w:r>
      <w:r w:rsidR="000C3AA9">
        <w:t>.</w:t>
      </w:r>
      <w:r w:rsidR="00007082">
        <w:t>S</w:t>
      </w:r>
      <w:r w:rsidR="000C3AA9">
        <w:t xml:space="preserve">. </w:t>
      </w:r>
      <w:r w:rsidR="00007082">
        <w:t>Department of Agriculture</w:t>
      </w:r>
      <w:r w:rsidR="000C3AA9">
        <w:t xml:space="preserve"> funding for free-of-charge lunch for all students.</w:t>
      </w:r>
    </w:p>
    <w:p w14:paraId="4B51305F" w14:textId="77777777" w:rsidR="002F1A5D" w:rsidRDefault="002F1A5D" w:rsidP="002F1A5D">
      <w:pPr>
        <w:pStyle w:val="BodyText"/>
        <w:spacing w:line="252" w:lineRule="auto"/>
        <w:ind w:left="230" w:right="403"/>
        <w:jc w:val="both"/>
      </w:pPr>
    </w:p>
    <w:p w14:paraId="562B2F62" w14:textId="7F841B4C" w:rsidR="000B45E4" w:rsidRDefault="002016A1" w:rsidP="002F1A5D">
      <w:pPr>
        <w:pStyle w:val="BodyText"/>
        <w:spacing w:line="252" w:lineRule="auto"/>
        <w:ind w:left="230" w:right="403"/>
        <w:jc w:val="both"/>
      </w:pPr>
      <w:r w:rsidRPr="00031D49">
        <w:rPr>
          <w:b/>
          <w:bCs/>
        </w:rPr>
        <w:t xml:space="preserve">Over the course of summer </w:t>
      </w:r>
      <w:r w:rsidR="00B46CB5" w:rsidRPr="00031D49">
        <w:rPr>
          <w:b/>
          <w:bCs/>
        </w:rPr>
        <w:t>2022,</w:t>
      </w:r>
      <w:r w:rsidR="00B46CB5">
        <w:t xml:space="preserve"> </w:t>
      </w:r>
      <w:r w:rsidR="00805B90">
        <w:t xml:space="preserve">the district </w:t>
      </w:r>
      <w:r w:rsidR="008A47B3">
        <w:t>developed</w:t>
      </w:r>
      <w:r>
        <w:t xml:space="preserve"> a robust </w:t>
      </w:r>
      <w:r w:rsidR="008A47B3">
        <w:t xml:space="preserve">communications plan to inform families </w:t>
      </w:r>
      <w:r w:rsidR="000A5D65">
        <w:t xml:space="preserve">that </w:t>
      </w:r>
      <w:r w:rsidR="007B3D96">
        <w:t xml:space="preserve">they would once again need to </w:t>
      </w:r>
      <w:r w:rsidR="00542117">
        <w:t xml:space="preserve">apply </w:t>
      </w:r>
      <w:r w:rsidR="007B3D96">
        <w:t>for the Free &amp; Reduced Lunch Program to receive school meals free or at reduced cost.</w:t>
      </w:r>
    </w:p>
    <w:p w14:paraId="67B5CA7A" w14:textId="77777777" w:rsidR="00B46CB5" w:rsidRPr="00031D49" w:rsidRDefault="00B46CB5">
      <w:pPr>
        <w:pStyle w:val="BodyText"/>
        <w:spacing w:line="252" w:lineRule="auto"/>
        <w:ind w:left="231" w:right="403" w:hanging="1"/>
        <w:jc w:val="both"/>
        <w:rPr>
          <w:b/>
          <w:bCs/>
        </w:rPr>
      </w:pPr>
    </w:p>
    <w:p w14:paraId="51122A29" w14:textId="22B496CF" w:rsidR="00065BE7" w:rsidRPr="00415722" w:rsidRDefault="004D6E57" w:rsidP="00065BE7">
      <w:pPr>
        <w:pStyle w:val="BodyText"/>
        <w:spacing w:line="252" w:lineRule="auto"/>
        <w:ind w:left="231" w:right="403" w:hanging="1"/>
        <w:jc w:val="both"/>
      </w:pPr>
      <w:r w:rsidRPr="00415722">
        <w:rPr>
          <w:b/>
          <w:bCs/>
        </w:rPr>
        <w:t>Also in summer 2022,</w:t>
      </w:r>
      <w:r w:rsidRPr="00415722">
        <w:t xml:space="preserve"> t</w:t>
      </w:r>
      <w:r w:rsidR="001E6958" w:rsidRPr="00415722">
        <w:t xml:space="preserve">he </w:t>
      </w:r>
      <w:r w:rsidR="00CC0C4F" w:rsidRPr="00415722">
        <w:t xml:space="preserve">district and the </w:t>
      </w:r>
      <w:r w:rsidR="001E6958" w:rsidRPr="00415722">
        <w:t xml:space="preserve">Helena Education Association (HEA) </w:t>
      </w:r>
      <w:r w:rsidRPr="00415722">
        <w:t xml:space="preserve">discussed the </w:t>
      </w:r>
      <w:r w:rsidR="00F4286B" w:rsidRPr="00415722">
        <w:t xml:space="preserve">need to </w:t>
      </w:r>
      <w:r w:rsidR="00587F18" w:rsidRPr="00415722">
        <w:t xml:space="preserve">focus on culture and climate in the wake of the challenges staff experienced </w:t>
      </w:r>
      <w:r w:rsidR="00DB64E1" w:rsidRPr="00415722">
        <w:t>over the course of the 2020-2021 and 2021-2022 school years</w:t>
      </w:r>
      <w:r w:rsidR="00AF31D8" w:rsidRPr="00415722">
        <w:t>. The two entities</w:t>
      </w:r>
      <w:r w:rsidR="008E740D" w:rsidRPr="00415722">
        <w:t xml:space="preserve"> launched a </w:t>
      </w:r>
      <w:r w:rsidR="00366054" w:rsidRPr="00415722">
        <w:t xml:space="preserve">joint </w:t>
      </w:r>
      <w:r w:rsidR="008E740D" w:rsidRPr="00415722">
        <w:t xml:space="preserve">Climate and Culture </w:t>
      </w:r>
      <w:r w:rsidR="00366054" w:rsidRPr="00415722">
        <w:t>S</w:t>
      </w:r>
      <w:r w:rsidR="008E740D" w:rsidRPr="00415722">
        <w:t xml:space="preserve">teering </w:t>
      </w:r>
      <w:r w:rsidR="00366054" w:rsidRPr="00415722">
        <w:t>C</w:t>
      </w:r>
      <w:r w:rsidR="008E740D" w:rsidRPr="00415722">
        <w:t>ommittee to</w:t>
      </w:r>
      <w:r w:rsidR="00B25F1B" w:rsidRPr="00415722">
        <w:t xml:space="preserve"> </w:t>
      </w:r>
      <w:r w:rsidR="00E17C60" w:rsidRPr="00415722">
        <w:t>facilitate</w:t>
      </w:r>
      <w:r w:rsidR="00B25F1B" w:rsidRPr="00415722">
        <w:t xml:space="preserve"> these efforts</w:t>
      </w:r>
      <w:r w:rsidR="00555EA1" w:rsidRPr="00415722">
        <w:t>.</w:t>
      </w:r>
    </w:p>
    <w:p w14:paraId="6278E577" w14:textId="5308048F" w:rsidR="00555EA1" w:rsidRPr="00415722" w:rsidRDefault="00555EA1" w:rsidP="00065BE7">
      <w:pPr>
        <w:pStyle w:val="BodyText"/>
        <w:spacing w:line="252" w:lineRule="auto"/>
        <w:ind w:left="231" w:right="403" w:hanging="1"/>
        <w:jc w:val="both"/>
      </w:pPr>
    </w:p>
    <w:p w14:paraId="281382C0" w14:textId="3D6C6E4A" w:rsidR="004C19EA" w:rsidRPr="00415722" w:rsidRDefault="00522FEA" w:rsidP="004C19EA">
      <w:pPr>
        <w:pStyle w:val="BodyText"/>
        <w:spacing w:line="252" w:lineRule="auto"/>
        <w:ind w:left="231" w:right="403" w:hanging="1"/>
        <w:jc w:val="both"/>
      </w:pPr>
      <w:r w:rsidRPr="00415722">
        <w:t>Under the steering committee’s guidance, the district and HEA</w:t>
      </w:r>
      <w:r w:rsidR="00E17C60" w:rsidRPr="00415722">
        <w:t xml:space="preserve"> </w:t>
      </w:r>
      <w:r w:rsidR="00B24BF6" w:rsidRPr="00415722">
        <w:t>held four</w:t>
      </w:r>
      <w:r w:rsidR="00645D78" w:rsidRPr="00415722">
        <w:t xml:space="preserve"> half-day training sessions </w:t>
      </w:r>
      <w:r w:rsidR="00F93F3B" w:rsidRPr="00415722">
        <w:t xml:space="preserve">for leadership </w:t>
      </w:r>
      <w:r w:rsidR="00F664F2" w:rsidRPr="00415722">
        <w:t xml:space="preserve">focused on Brene Brown’s </w:t>
      </w:r>
      <w:r w:rsidR="00362DC0" w:rsidRPr="00415722">
        <w:t>“</w:t>
      </w:r>
      <w:r w:rsidR="00F664F2" w:rsidRPr="00415722">
        <w:t>Dare to Lead</w:t>
      </w:r>
      <w:r w:rsidR="00362DC0" w:rsidRPr="00415722">
        <w:t>”</w:t>
      </w:r>
      <w:r w:rsidR="00F664F2" w:rsidRPr="00415722">
        <w:t xml:space="preserve"> </w:t>
      </w:r>
      <w:r w:rsidR="0019223E" w:rsidRPr="00415722">
        <w:t>research</w:t>
      </w:r>
      <w:r w:rsidR="007F5F59" w:rsidRPr="00415722">
        <w:t>.</w:t>
      </w:r>
      <w:r w:rsidR="004C19EA" w:rsidRPr="00415722">
        <w:t xml:space="preserve"> The </w:t>
      </w:r>
      <w:r w:rsidR="00891ED0" w:rsidRPr="00415722">
        <w:t>sessions</w:t>
      </w:r>
      <w:r w:rsidR="004C19EA" w:rsidRPr="00415722">
        <w:t xml:space="preserve"> were attended by </w:t>
      </w:r>
      <w:r w:rsidR="00891ED0" w:rsidRPr="00415722">
        <w:t>eight</w:t>
      </w:r>
      <w:r w:rsidR="008319D8" w:rsidRPr="00415722">
        <w:t xml:space="preserve"> district</w:t>
      </w:r>
      <w:r w:rsidR="00891ED0" w:rsidRPr="00415722">
        <w:t>-level administrators alongside eight</w:t>
      </w:r>
      <w:r w:rsidR="008319D8" w:rsidRPr="00415722">
        <w:t xml:space="preserve"> HEA representatives. </w:t>
      </w:r>
    </w:p>
    <w:p w14:paraId="6BB35097" w14:textId="07613BBE" w:rsidR="00B46CB5" w:rsidRPr="00415722" w:rsidRDefault="00B46CB5">
      <w:pPr>
        <w:pStyle w:val="BodyText"/>
        <w:spacing w:line="252" w:lineRule="auto"/>
        <w:ind w:left="231" w:right="403" w:hanging="1"/>
        <w:jc w:val="both"/>
      </w:pPr>
    </w:p>
    <w:p w14:paraId="383DA0D2" w14:textId="488B134F" w:rsidR="00065BE7" w:rsidRPr="00415722" w:rsidRDefault="00A91622">
      <w:pPr>
        <w:pStyle w:val="BodyText"/>
        <w:spacing w:line="252" w:lineRule="auto"/>
        <w:ind w:left="231" w:right="403" w:hanging="1"/>
        <w:jc w:val="both"/>
      </w:pPr>
      <w:r w:rsidRPr="00415722">
        <w:t xml:space="preserve">This </w:t>
      </w:r>
      <w:r w:rsidR="00274796" w:rsidRPr="00415722">
        <w:t xml:space="preserve">leadership </w:t>
      </w:r>
      <w:r w:rsidRPr="00415722">
        <w:t xml:space="preserve">training coincided with the launch of weekly </w:t>
      </w:r>
      <w:r w:rsidR="006E5EC2" w:rsidRPr="00415722">
        <w:t xml:space="preserve">listening tours throughout the district </w:t>
      </w:r>
      <w:r w:rsidR="009146BD" w:rsidRPr="00415722">
        <w:lastRenderedPageBreak/>
        <w:t xml:space="preserve">to get staff </w:t>
      </w:r>
      <w:r w:rsidR="001E0113" w:rsidRPr="00415722">
        <w:t>feedback on what’s working well and wh</w:t>
      </w:r>
      <w:r w:rsidR="00771837" w:rsidRPr="00415722">
        <w:t xml:space="preserve">at’s not. </w:t>
      </w:r>
      <w:r w:rsidR="00C33826" w:rsidRPr="00415722">
        <w:t xml:space="preserve">The district is actively </w:t>
      </w:r>
      <w:r w:rsidR="00771837" w:rsidRPr="00415722">
        <w:t>using th</w:t>
      </w:r>
      <w:r w:rsidR="00031D49" w:rsidRPr="00415722">
        <w:t>is</w:t>
      </w:r>
      <w:r w:rsidR="00771837" w:rsidRPr="00415722">
        <w:t xml:space="preserve"> feedback to </w:t>
      </w:r>
      <w:r w:rsidR="006F42B1" w:rsidRPr="00415722">
        <w:t xml:space="preserve">enhance </w:t>
      </w:r>
      <w:r w:rsidR="00C33826" w:rsidRPr="00415722">
        <w:t xml:space="preserve">its </w:t>
      </w:r>
      <w:r w:rsidR="006F42B1" w:rsidRPr="00415722">
        <w:t xml:space="preserve">working and </w:t>
      </w:r>
      <w:r w:rsidR="00771837" w:rsidRPr="00415722">
        <w:t>learning</w:t>
      </w:r>
      <w:r w:rsidR="006F42B1" w:rsidRPr="00415722">
        <w:t xml:space="preserve"> environment</w:t>
      </w:r>
      <w:r w:rsidR="00C33826" w:rsidRPr="00415722">
        <w:t>s</w:t>
      </w:r>
      <w:r w:rsidR="00DB32E7" w:rsidRPr="00415722">
        <w:t xml:space="preserve"> </w:t>
      </w:r>
      <w:r w:rsidR="0084662A" w:rsidRPr="00415722">
        <w:t>post-COVID.</w:t>
      </w:r>
      <w:r w:rsidR="00DB32E7" w:rsidRPr="00415722">
        <w:t xml:space="preserve"> These listening sessions take place </w:t>
      </w:r>
      <w:r w:rsidR="004C5876" w:rsidRPr="00415722">
        <w:t xml:space="preserve">every Thursday at 8 am, rotating among each school </w:t>
      </w:r>
      <w:r w:rsidR="002F452D" w:rsidRPr="00415722">
        <w:t xml:space="preserve">in </w:t>
      </w:r>
      <w:r w:rsidR="004C5876" w:rsidRPr="00415722">
        <w:t xml:space="preserve">the district. </w:t>
      </w:r>
    </w:p>
    <w:p w14:paraId="3CCB4AC8" w14:textId="429197DD" w:rsidR="008319D8" w:rsidRPr="00415722" w:rsidRDefault="008319D8">
      <w:pPr>
        <w:pStyle w:val="BodyText"/>
        <w:spacing w:line="252" w:lineRule="auto"/>
        <w:ind w:left="231" w:right="403" w:hanging="1"/>
        <w:jc w:val="both"/>
      </w:pPr>
    </w:p>
    <w:p w14:paraId="667BE182" w14:textId="3F5C0233" w:rsidR="00567156" w:rsidRPr="00415722" w:rsidRDefault="00297416">
      <w:pPr>
        <w:pStyle w:val="BodyText"/>
        <w:spacing w:line="252" w:lineRule="auto"/>
        <w:ind w:left="231" w:right="403" w:hanging="1"/>
        <w:jc w:val="both"/>
      </w:pPr>
      <w:r w:rsidRPr="00415722">
        <w:t>Meanwhile, t</w:t>
      </w:r>
      <w:r w:rsidR="00567156" w:rsidRPr="00415722">
        <w:t>o engage external stakeholders, district leadership is</w:t>
      </w:r>
      <w:r w:rsidR="00D17558" w:rsidRPr="00415722">
        <w:t xml:space="preserve"> </w:t>
      </w:r>
      <w:r w:rsidR="00567156" w:rsidRPr="00415722">
        <w:t xml:space="preserve">hosting </w:t>
      </w:r>
      <w:r w:rsidR="006E552F" w:rsidRPr="00415722">
        <w:t xml:space="preserve">monthly </w:t>
      </w:r>
      <w:r w:rsidR="00567156" w:rsidRPr="00415722">
        <w:t xml:space="preserve">parent and teacher advisory meetings </w:t>
      </w:r>
      <w:r w:rsidR="006E552F" w:rsidRPr="00415722">
        <w:t xml:space="preserve">throughout the </w:t>
      </w:r>
      <w:r w:rsidR="00051BF3" w:rsidRPr="00415722">
        <w:t>school yea</w:t>
      </w:r>
      <w:r w:rsidR="00D17558" w:rsidRPr="00415722">
        <w:t>r.</w:t>
      </w:r>
    </w:p>
    <w:p w14:paraId="081D27CC" w14:textId="618C6D5D" w:rsidR="00D17558" w:rsidRPr="00415722" w:rsidRDefault="00D17558">
      <w:pPr>
        <w:pStyle w:val="BodyText"/>
        <w:spacing w:line="252" w:lineRule="auto"/>
        <w:ind w:left="231" w:right="403" w:hanging="1"/>
        <w:jc w:val="both"/>
      </w:pPr>
    </w:p>
    <w:p w14:paraId="634C61B9" w14:textId="5788F0D6" w:rsidR="00D17558" w:rsidRPr="00415722" w:rsidRDefault="005C65C8">
      <w:pPr>
        <w:pStyle w:val="BodyText"/>
        <w:spacing w:line="252" w:lineRule="auto"/>
        <w:ind w:left="231" w:right="403" w:hanging="1"/>
        <w:jc w:val="both"/>
      </w:pPr>
      <w:r w:rsidRPr="00415722">
        <w:t xml:space="preserve">Collectively, these meetings </w:t>
      </w:r>
      <w:r w:rsidR="00297416" w:rsidRPr="00415722">
        <w:t xml:space="preserve">with internal and external stakeholders </w:t>
      </w:r>
      <w:r w:rsidRPr="00415722">
        <w:t>are providing pivotal feedback</w:t>
      </w:r>
      <w:r w:rsidR="007B1450" w:rsidRPr="00415722">
        <w:t>, which the district is using to make both immediate and long-term changes</w:t>
      </w:r>
      <w:r w:rsidR="00EE5FFC" w:rsidRPr="00415722">
        <w:t xml:space="preserve"> to support our post-COVID learning and working environments</w:t>
      </w:r>
      <w:r w:rsidR="007B1450" w:rsidRPr="00415722">
        <w:t>.</w:t>
      </w:r>
    </w:p>
    <w:p w14:paraId="562B2F63" w14:textId="77777777" w:rsidR="000B45E4" w:rsidRPr="00415722" w:rsidRDefault="000B45E4">
      <w:pPr>
        <w:pStyle w:val="BodyText"/>
        <w:rPr>
          <w:sz w:val="26"/>
        </w:rPr>
      </w:pPr>
    </w:p>
    <w:p w14:paraId="562B2F64" w14:textId="77777777" w:rsidR="000B45E4" w:rsidRDefault="002016A1">
      <w:pPr>
        <w:pStyle w:val="Heading1"/>
        <w:spacing w:before="200" w:line="259" w:lineRule="auto"/>
        <w:ind w:right="1097"/>
      </w:pPr>
      <w:bookmarkStart w:id="4" w:name="Part_III:_Contents_of_The_School_Distric"/>
      <w:bookmarkEnd w:id="4"/>
      <w:r>
        <w:rPr>
          <w:color w:val="2E5395"/>
        </w:rPr>
        <w:t>Part III: Contents of The School District’s Plan for Safe Return to In- Person Instruction and Continuity of Services:</w:t>
      </w:r>
    </w:p>
    <w:p w14:paraId="562B2F65" w14:textId="77777777" w:rsidR="000B45E4" w:rsidRDefault="002016A1">
      <w:pPr>
        <w:pStyle w:val="BodyText"/>
        <w:spacing w:before="274" w:line="252" w:lineRule="auto"/>
        <w:ind w:left="230" w:right="435"/>
      </w:pPr>
      <w:r>
        <w:t>The below areas describe how Helena Public Schools will continue to maintain the health and safety of students, employees, and families.</w:t>
      </w:r>
    </w:p>
    <w:p w14:paraId="562B2F66" w14:textId="77777777" w:rsidR="000B45E4" w:rsidRDefault="000B45E4">
      <w:pPr>
        <w:pStyle w:val="BodyText"/>
        <w:rPr>
          <w:sz w:val="26"/>
        </w:rPr>
      </w:pPr>
    </w:p>
    <w:p w14:paraId="562B2F68" w14:textId="2D776599" w:rsidR="000B45E4" w:rsidRPr="002F452D" w:rsidRDefault="002016A1" w:rsidP="002F452D">
      <w:pPr>
        <w:pStyle w:val="Heading2"/>
        <w:spacing w:before="202"/>
      </w:pPr>
      <w:bookmarkStart w:id="5" w:name="Aligned_Governance"/>
      <w:bookmarkEnd w:id="5"/>
      <w:r>
        <w:t>Aligned Governance</w:t>
      </w:r>
    </w:p>
    <w:p w14:paraId="562B2F69" w14:textId="449FD430" w:rsidR="000B45E4" w:rsidRDefault="002016A1">
      <w:pPr>
        <w:pStyle w:val="BodyText"/>
        <w:spacing w:before="197" w:line="252" w:lineRule="auto"/>
        <w:ind w:left="590" w:right="412"/>
      </w:pPr>
      <w:r>
        <w:t xml:space="preserve">Following the lifting of the Governor’s </w:t>
      </w:r>
      <w:r w:rsidR="002F452D">
        <w:t>s</w:t>
      </w:r>
      <w:r>
        <w:t>tay-at-</w:t>
      </w:r>
      <w:r w:rsidR="002F452D">
        <w:t>h</w:t>
      </w:r>
      <w:r>
        <w:t xml:space="preserve">ome </w:t>
      </w:r>
      <w:r w:rsidR="002F452D">
        <w:t>o</w:t>
      </w:r>
      <w:r>
        <w:t>rder and subsequent reopening of the state on April 22, 2020, Helena Public Schools utilized the Montana Public Education Center</w:t>
      </w:r>
      <w:r>
        <w:rPr>
          <w:spacing w:val="-10"/>
        </w:rPr>
        <w:t xml:space="preserve"> </w:t>
      </w:r>
      <w:r>
        <w:rPr>
          <w:i/>
        </w:rPr>
        <w:t>Roadmap</w:t>
      </w:r>
      <w:r>
        <w:rPr>
          <w:i/>
          <w:spacing w:val="-8"/>
        </w:rPr>
        <w:t xml:space="preserve"> </w:t>
      </w:r>
      <w:r>
        <w:rPr>
          <w:i/>
        </w:rPr>
        <w:t>for</w:t>
      </w:r>
      <w:r>
        <w:rPr>
          <w:i/>
          <w:spacing w:val="-9"/>
        </w:rPr>
        <w:t xml:space="preserve"> </w:t>
      </w:r>
      <w:r>
        <w:rPr>
          <w:i/>
        </w:rPr>
        <w:t>Safely</w:t>
      </w:r>
      <w:r>
        <w:rPr>
          <w:i/>
          <w:spacing w:val="-9"/>
        </w:rPr>
        <w:t xml:space="preserve"> </w:t>
      </w:r>
      <w:r>
        <w:rPr>
          <w:i/>
        </w:rPr>
        <w:t>Reopening</w:t>
      </w:r>
      <w:r>
        <w:rPr>
          <w:i/>
          <w:spacing w:val="-10"/>
        </w:rPr>
        <w:t xml:space="preserve"> </w:t>
      </w:r>
      <w:r>
        <w:rPr>
          <w:i/>
        </w:rPr>
        <w:t>Montana’s</w:t>
      </w:r>
      <w:r>
        <w:rPr>
          <w:i/>
          <w:spacing w:val="-10"/>
        </w:rPr>
        <w:t xml:space="preserve"> </w:t>
      </w:r>
      <w:r>
        <w:rPr>
          <w:i/>
        </w:rPr>
        <w:t>Public</w:t>
      </w:r>
      <w:r>
        <w:rPr>
          <w:i/>
          <w:spacing w:val="-9"/>
        </w:rPr>
        <w:t xml:space="preserve"> </w:t>
      </w:r>
      <w:r>
        <w:rPr>
          <w:i/>
        </w:rPr>
        <w:t>Schools</w:t>
      </w:r>
      <w:r>
        <w:rPr>
          <w:i/>
          <w:spacing w:val="-8"/>
        </w:rPr>
        <w:t xml:space="preserve"> </w:t>
      </w:r>
      <w:r>
        <w:rPr>
          <w:i/>
        </w:rPr>
        <w:t>Using</w:t>
      </w:r>
      <w:r>
        <w:rPr>
          <w:i/>
          <w:spacing w:val="-9"/>
        </w:rPr>
        <w:t xml:space="preserve"> </w:t>
      </w:r>
      <w:r>
        <w:rPr>
          <w:i/>
        </w:rPr>
        <w:t>Emergency</w:t>
      </w:r>
      <w:r>
        <w:rPr>
          <w:i/>
          <w:spacing w:val="-10"/>
        </w:rPr>
        <w:t xml:space="preserve"> </w:t>
      </w:r>
      <w:r>
        <w:rPr>
          <w:i/>
        </w:rPr>
        <w:t xml:space="preserve">School District Policies </w:t>
      </w:r>
      <w:r>
        <w:t>and as well as the MTSBA Model Emergency Policies listed below to determine next steps. The use of these resources supported our district’s continued service to students with transparency and accountability while ensuring the operations of the school district reflected the circumstances in our</w:t>
      </w:r>
      <w:r>
        <w:rPr>
          <w:spacing w:val="-10"/>
        </w:rPr>
        <w:t xml:space="preserve"> </w:t>
      </w:r>
      <w:r>
        <w:t>community.</w:t>
      </w:r>
    </w:p>
    <w:p w14:paraId="562B2F6A" w14:textId="77777777" w:rsidR="000B45E4" w:rsidRDefault="000B45E4">
      <w:pPr>
        <w:pStyle w:val="BodyText"/>
        <w:spacing w:before="6"/>
        <w:rPr>
          <w:sz w:val="23"/>
        </w:rPr>
      </w:pPr>
    </w:p>
    <w:p w14:paraId="562B2F6B" w14:textId="77777777" w:rsidR="000B45E4" w:rsidRDefault="002016A1">
      <w:pPr>
        <w:pStyle w:val="BodyText"/>
        <w:ind w:left="951"/>
      </w:pPr>
      <w:r>
        <w:t>Pandemic-Specific Policies: Dates of Original Adoption</w:t>
      </w:r>
    </w:p>
    <w:p w14:paraId="562B2F6C" w14:textId="77777777" w:rsidR="000B45E4" w:rsidRDefault="002016A1">
      <w:pPr>
        <w:pStyle w:val="ListParagraph"/>
        <w:numPr>
          <w:ilvl w:val="1"/>
          <w:numId w:val="3"/>
        </w:numPr>
        <w:tabs>
          <w:tab w:val="left" w:pos="1671"/>
          <w:tab w:val="left" w:pos="1672"/>
        </w:tabs>
        <w:spacing w:before="6" w:line="268" w:lineRule="exact"/>
      </w:pPr>
      <w:r>
        <w:t>Policy 1900: Adopted 03/27/20 – Revised 04/28/20,</w:t>
      </w:r>
      <w:r>
        <w:rPr>
          <w:spacing w:val="-1"/>
        </w:rPr>
        <w:t xml:space="preserve"> </w:t>
      </w:r>
      <w:r>
        <w:t>05/12/20</w:t>
      </w:r>
    </w:p>
    <w:p w14:paraId="562B2F6D" w14:textId="77777777" w:rsidR="000B45E4" w:rsidRDefault="002016A1">
      <w:pPr>
        <w:pStyle w:val="ListParagraph"/>
        <w:numPr>
          <w:ilvl w:val="1"/>
          <w:numId w:val="3"/>
        </w:numPr>
        <w:tabs>
          <w:tab w:val="left" w:pos="1671"/>
          <w:tab w:val="left" w:pos="1672"/>
        </w:tabs>
        <w:spacing w:line="268" w:lineRule="exact"/>
      </w:pPr>
      <w:r>
        <w:t>Policy 1901: Adopted 03/27/20 – Revised</w:t>
      </w:r>
      <w:r>
        <w:rPr>
          <w:spacing w:val="-1"/>
        </w:rPr>
        <w:t xml:space="preserve"> </w:t>
      </w:r>
      <w:r>
        <w:t>04/28/20</w:t>
      </w:r>
    </w:p>
    <w:p w14:paraId="562B2F6E" w14:textId="77777777" w:rsidR="000B45E4" w:rsidRDefault="002016A1">
      <w:pPr>
        <w:pStyle w:val="ListParagraph"/>
        <w:numPr>
          <w:ilvl w:val="1"/>
          <w:numId w:val="3"/>
        </w:numPr>
        <w:tabs>
          <w:tab w:val="left" w:pos="1671"/>
          <w:tab w:val="left" w:pos="1672"/>
        </w:tabs>
        <w:spacing w:line="269" w:lineRule="exact"/>
      </w:pPr>
      <w:r>
        <w:t>Policy 1902: Adopted</w:t>
      </w:r>
      <w:r>
        <w:rPr>
          <w:spacing w:val="2"/>
        </w:rPr>
        <w:t xml:space="preserve"> </w:t>
      </w:r>
      <w:r>
        <w:t>03/09/21</w:t>
      </w:r>
    </w:p>
    <w:p w14:paraId="562B2F6F" w14:textId="77777777" w:rsidR="000B45E4" w:rsidRDefault="002016A1">
      <w:pPr>
        <w:pStyle w:val="ListParagraph"/>
        <w:numPr>
          <w:ilvl w:val="1"/>
          <w:numId w:val="3"/>
        </w:numPr>
        <w:tabs>
          <w:tab w:val="left" w:pos="1671"/>
          <w:tab w:val="left" w:pos="1672"/>
        </w:tabs>
        <w:spacing w:line="268" w:lineRule="exact"/>
      </w:pPr>
      <w:r>
        <w:t>Policy 1904: Adopted 03/27/20 – Revised 04/28/20 – Terminated</w:t>
      </w:r>
      <w:r>
        <w:rPr>
          <w:spacing w:val="-10"/>
        </w:rPr>
        <w:t xml:space="preserve"> </w:t>
      </w:r>
      <w:r>
        <w:t>06/08/21</w:t>
      </w:r>
    </w:p>
    <w:p w14:paraId="562B2F70" w14:textId="77777777" w:rsidR="000B45E4" w:rsidRDefault="002016A1">
      <w:pPr>
        <w:pStyle w:val="ListParagraph"/>
        <w:numPr>
          <w:ilvl w:val="1"/>
          <w:numId w:val="3"/>
        </w:numPr>
        <w:tabs>
          <w:tab w:val="left" w:pos="1671"/>
          <w:tab w:val="left" w:pos="1672"/>
        </w:tabs>
        <w:spacing w:line="268" w:lineRule="exact"/>
      </w:pPr>
      <w:r>
        <w:t>Policy 1905: Adopted 03/09/21 – Revised 04/13/21,</w:t>
      </w:r>
      <w:r>
        <w:rPr>
          <w:spacing w:val="-1"/>
        </w:rPr>
        <w:t xml:space="preserve"> </w:t>
      </w:r>
      <w:r>
        <w:t>06/08/21</w:t>
      </w:r>
    </w:p>
    <w:p w14:paraId="562B2F71" w14:textId="77777777" w:rsidR="000B45E4" w:rsidRDefault="002016A1">
      <w:pPr>
        <w:pStyle w:val="ListParagraph"/>
        <w:numPr>
          <w:ilvl w:val="1"/>
          <w:numId w:val="3"/>
        </w:numPr>
        <w:tabs>
          <w:tab w:val="left" w:pos="1671"/>
          <w:tab w:val="left" w:pos="1673"/>
        </w:tabs>
        <w:spacing w:line="268" w:lineRule="exact"/>
        <w:ind w:left="1672" w:hanging="362"/>
      </w:pPr>
      <w:r>
        <w:t>Policy 1906: Adopted 04/28/20 – Revised</w:t>
      </w:r>
      <w:r>
        <w:rPr>
          <w:spacing w:val="-1"/>
        </w:rPr>
        <w:t xml:space="preserve"> </w:t>
      </w:r>
      <w:r>
        <w:t>05/12/20</w:t>
      </w:r>
    </w:p>
    <w:p w14:paraId="562B2F72" w14:textId="77777777" w:rsidR="000B45E4" w:rsidRDefault="002016A1">
      <w:pPr>
        <w:pStyle w:val="ListParagraph"/>
        <w:numPr>
          <w:ilvl w:val="1"/>
          <w:numId w:val="3"/>
        </w:numPr>
        <w:tabs>
          <w:tab w:val="left" w:pos="1672"/>
          <w:tab w:val="left" w:pos="1673"/>
        </w:tabs>
        <w:spacing w:line="268" w:lineRule="exact"/>
        <w:ind w:left="1672"/>
      </w:pPr>
      <w:r>
        <w:t>Policy 1907: Adopted</w:t>
      </w:r>
      <w:r>
        <w:rPr>
          <w:spacing w:val="2"/>
        </w:rPr>
        <w:t xml:space="preserve"> </w:t>
      </w:r>
      <w:r>
        <w:t>04/28/20</w:t>
      </w:r>
    </w:p>
    <w:p w14:paraId="562B2F73" w14:textId="77777777" w:rsidR="000B45E4" w:rsidRDefault="002016A1">
      <w:pPr>
        <w:pStyle w:val="ListParagraph"/>
        <w:numPr>
          <w:ilvl w:val="1"/>
          <w:numId w:val="3"/>
        </w:numPr>
        <w:tabs>
          <w:tab w:val="left" w:pos="1672"/>
          <w:tab w:val="left" w:pos="1673"/>
        </w:tabs>
        <w:spacing w:line="269" w:lineRule="exact"/>
        <w:ind w:left="1672"/>
      </w:pPr>
      <w:r>
        <w:t>Policy Series 1900-1999: Rescinded 05/10/22</w:t>
      </w:r>
    </w:p>
    <w:p w14:paraId="562B2F74" w14:textId="77777777" w:rsidR="000B45E4" w:rsidRDefault="000B45E4">
      <w:pPr>
        <w:pStyle w:val="BodyText"/>
        <w:spacing w:before="9"/>
        <w:rPr>
          <w:sz w:val="23"/>
        </w:rPr>
      </w:pPr>
    </w:p>
    <w:p w14:paraId="562B2F75" w14:textId="77777777" w:rsidR="000B45E4" w:rsidRDefault="002016A1">
      <w:pPr>
        <w:pStyle w:val="BodyText"/>
        <w:spacing w:line="249" w:lineRule="auto"/>
        <w:ind w:left="592"/>
      </w:pPr>
      <w:r>
        <w:t>The policies ensured that our Board of Trustees and school leaders honored the following priorities:</w:t>
      </w:r>
    </w:p>
    <w:p w14:paraId="562B2F76" w14:textId="77777777" w:rsidR="000B45E4" w:rsidRDefault="000B45E4">
      <w:pPr>
        <w:pStyle w:val="BodyText"/>
        <w:spacing w:before="7"/>
      </w:pPr>
    </w:p>
    <w:p w14:paraId="562B2F77" w14:textId="77777777" w:rsidR="000B45E4" w:rsidRDefault="002016A1">
      <w:pPr>
        <w:pStyle w:val="ListParagraph"/>
        <w:numPr>
          <w:ilvl w:val="0"/>
          <w:numId w:val="2"/>
        </w:numPr>
        <w:tabs>
          <w:tab w:val="left" w:pos="1312"/>
          <w:tab w:val="left" w:pos="1313"/>
        </w:tabs>
      </w:pPr>
      <w:r>
        <w:t>Continued teaching and learning for our</w:t>
      </w:r>
      <w:r>
        <w:rPr>
          <w:spacing w:val="-10"/>
        </w:rPr>
        <w:t xml:space="preserve"> </w:t>
      </w:r>
      <w:r>
        <w:t>students.</w:t>
      </w:r>
    </w:p>
    <w:p w14:paraId="562B2F78" w14:textId="77777777" w:rsidR="000B45E4" w:rsidRDefault="002016A1">
      <w:pPr>
        <w:pStyle w:val="ListParagraph"/>
        <w:numPr>
          <w:ilvl w:val="0"/>
          <w:numId w:val="2"/>
        </w:numPr>
        <w:tabs>
          <w:tab w:val="left" w:pos="1312"/>
          <w:tab w:val="left" w:pos="1313"/>
        </w:tabs>
        <w:spacing w:before="2"/>
      </w:pPr>
      <w:r>
        <w:t>A</w:t>
      </w:r>
      <w:r>
        <w:rPr>
          <w:spacing w:val="-7"/>
        </w:rPr>
        <w:t xml:space="preserve"> </w:t>
      </w:r>
      <w:r>
        <w:t>healthy,</w:t>
      </w:r>
      <w:r>
        <w:rPr>
          <w:spacing w:val="-6"/>
        </w:rPr>
        <w:t xml:space="preserve"> </w:t>
      </w:r>
      <w:r>
        <w:t>safe</w:t>
      </w:r>
      <w:r>
        <w:rPr>
          <w:spacing w:val="-8"/>
        </w:rPr>
        <w:t xml:space="preserve"> </w:t>
      </w:r>
      <w:r>
        <w:t>setting</w:t>
      </w:r>
      <w:r>
        <w:rPr>
          <w:spacing w:val="-8"/>
        </w:rPr>
        <w:t xml:space="preserve"> </w:t>
      </w:r>
      <w:r>
        <w:t>for</w:t>
      </w:r>
      <w:r>
        <w:rPr>
          <w:spacing w:val="-7"/>
        </w:rPr>
        <w:t xml:space="preserve"> </w:t>
      </w:r>
      <w:r>
        <w:t>students,</w:t>
      </w:r>
      <w:r>
        <w:rPr>
          <w:spacing w:val="-6"/>
        </w:rPr>
        <w:t xml:space="preserve"> </w:t>
      </w:r>
      <w:r>
        <w:t>employees,</w:t>
      </w:r>
      <w:r>
        <w:rPr>
          <w:spacing w:val="-6"/>
        </w:rPr>
        <w:t xml:space="preserve"> </w:t>
      </w:r>
      <w:r>
        <w:t>families,</w:t>
      </w:r>
      <w:r>
        <w:rPr>
          <w:spacing w:val="-7"/>
        </w:rPr>
        <w:t xml:space="preserve"> </w:t>
      </w:r>
      <w:r>
        <w:t>and</w:t>
      </w:r>
      <w:r>
        <w:rPr>
          <w:spacing w:val="-5"/>
        </w:rPr>
        <w:t xml:space="preserve"> </w:t>
      </w:r>
      <w:r>
        <w:t>the</w:t>
      </w:r>
      <w:r>
        <w:rPr>
          <w:spacing w:val="-8"/>
        </w:rPr>
        <w:t xml:space="preserve"> </w:t>
      </w:r>
      <w:r>
        <w:t>Helena</w:t>
      </w:r>
      <w:r>
        <w:rPr>
          <w:spacing w:val="-6"/>
        </w:rPr>
        <w:t xml:space="preserve"> </w:t>
      </w:r>
      <w:r>
        <w:t>community.</w:t>
      </w:r>
    </w:p>
    <w:p w14:paraId="562B2F79" w14:textId="77777777" w:rsidR="000B45E4" w:rsidRDefault="002016A1">
      <w:pPr>
        <w:pStyle w:val="ListParagraph"/>
        <w:numPr>
          <w:ilvl w:val="0"/>
          <w:numId w:val="2"/>
        </w:numPr>
        <w:tabs>
          <w:tab w:val="left" w:pos="1312"/>
          <w:tab w:val="left" w:pos="1313"/>
        </w:tabs>
        <w:spacing w:before="2" w:line="249" w:lineRule="auto"/>
        <w:ind w:right="2340" w:hanging="360"/>
      </w:pPr>
      <w:r>
        <w:t>Social-emotional</w:t>
      </w:r>
      <w:r>
        <w:rPr>
          <w:spacing w:val="-9"/>
        </w:rPr>
        <w:t xml:space="preserve"> </w:t>
      </w:r>
      <w:r>
        <w:t>supports</w:t>
      </w:r>
      <w:r>
        <w:rPr>
          <w:spacing w:val="-10"/>
        </w:rPr>
        <w:t xml:space="preserve"> </w:t>
      </w:r>
      <w:r>
        <w:t>for</w:t>
      </w:r>
      <w:r>
        <w:rPr>
          <w:spacing w:val="-11"/>
        </w:rPr>
        <w:t xml:space="preserve"> </w:t>
      </w:r>
      <w:r>
        <w:t>students,</w:t>
      </w:r>
      <w:r>
        <w:rPr>
          <w:spacing w:val="-12"/>
        </w:rPr>
        <w:t xml:space="preserve"> </w:t>
      </w:r>
      <w:r>
        <w:t>families,</w:t>
      </w:r>
      <w:r>
        <w:rPr>
          <w:spacing w:val="-11"/>
        </w:rPr>
        <w:t xml:space="preserve"> </w:t>
      </w:r>
      <w:r>
        <w:t>and</w:t>
      </w:r>
      <w:r>
        <w:rPr>
          <w:spacing w:val="-10"/>
        </w:rPr>
        <w:t xml:space="preserve"> </w:t>
      </w:r>
      <w:r>
        <w:t>employees. Responsible operational and fiscal</w:t>
      </w:r>
      <w:r>
        <w:rPr>
          <w:spacing w:val="-15"/>
        </w:rPr>
        <w:t xml:space="preserve"> </w:t>
      </w:r>
      <w:r>
        <w:t>procedures.</w:t>
      </w:r>
    </w:p>
    <w:p w14:paraId="562B2F7A" w14:textId="77777777" w:rsidR="000B45E4" w:rsidRDefault="000B45E4">
      <w:pPr>
        <w:pStyle w:val="BodyText"/>
        <w:spacing w:before="6"/>
        <w:rPr>
          <w:sz w:val="23"/>
        </w:rPr>
      </w:pPr>
    </w:p>
    <w:p w14:paraId="562B2F7E" w14:textId="03CFD1AC" w:rsidR="000B45E4" w:rsidRDefault="002016A1" w:rsidP="003F41C9">
      <w:pPr>
        <w:pStyle w:val="BodyText"/>
        <w:spacing w:line="252" w:lineRule="auto"/>
        <w:ind w:left="592" w:right="435"/>
      </w:pPr>
      <w:r>
        <w:t xml:space="preserve">The policies provided an actionable plan for completing the 2020-2021 school year in a </w:t>
      </w:r>
      <w:r>
        <w:lastRenderedPageBreak/>
        <w:t>manner that met these priorities and secured district funding while providing an operational platform for considering long-term innovations in the delivery of education services.</w:t>
      </w:r>
      <w:r w:rsidR="00060A85">
        <w:t xml:space="preserve"> </w:t>
      </w:r>
      <w:r>
        <w:t>For additional policy-related information, please see the appendix.</w:t>
      </w:r>
    </w:p>
    <w:p w14:paraId="562B2F7F" w14:textId="77777777" w:rsidR="000B45E4" w:rsidRDefault="000B45E4">
      <w:pPr>
        <w:pStyle w:val="BodyText"/>
        <w:rPr>
          <w:sz w:val="26"/>
        </w:rPr>
      </w:pPr>
    </w:p>
    <w:p w14:paraId="562B2F81" w14:textId="05C55CDF" w:rsidR="000B45E4" w:rsidRPr="003F41C9" w:rsidRDefault="002016A1" w:rsidP="003F41C9">
      <w:pPr>
        <w:pStyle w:val="Heading2"/>
        <w:spacing w:before="214"/>
      </w:pPr>
      <w:bookmarkStart w:id="6" w:name="Safety_Measures"/>
      <w:bookmarkEnd w:id="6"/>
      <w:r>
        <w:t>Safety Measures</w:t>
      </w:r>
    </w:p>
    <w:p w14:paraId="562B2F82" w14:textId="77777777" w:rsidR="000B45E4" w:rsidRDefault="002016A1">
      <w:pPr>
        <w:pStyle w:val="BodyText"/>
        <w:spacing w:before="197" w:line="252" w:lineRule="auto"/>
        <w:ind w:left="591" w:right="342" w:hanging="1"/>
      </w:pPr>
      <w:r>
        <w:t>Helena Public Schools continues to actively consider the above-noted emergency policies, including any needed amendments, administrative procedures, and the suspension/removal of policies when they are no longer relevant or needed.</w:t>
      </w:r>
    </w:p>
    <w:p w14:paraId="562B2F83" w14:textId="77777777" w:rsidR="000B45E4" w:rsidRDefault="000B45E4">
      <w:pPr>
        <w:pStyle w:val="BodyText"/>
        <w:rPr>
          <w:sz w:val="26"/>
        </w:rPr>
      </w:pPr>
    </w:p>
    <w:p w14:paraId="562B2F84" w14:textId="77777777" w:rsidR="000B45E4" w:rsidRDefault="000B45E4">
      <w:pPr>
        <w:pStyle w:val="BodyText"/>
        <w:spacing w:before="4"/>
        <w:rPr>
          <w:sz w:val="20"/>
        </w:rPr>
      </w:pPr>
    </w:p>
    <w:p w14:paraId="562B2F85" w14:textId="6C0D25FB" w:rsidR="000B45E4" w:rsidRDefault="002016A1">
      <w:pPr>
        <w:pStyle w:val="BodyText"/>
        <w:spacing w:line="252" w:lineRule="auto"/>
        <w:ind w:left="591" w:right="1201"/>
        <w:jc w:val="both"/>
      </w:pPr>
      <w:r>
        <w:t>Furthermore,</w:t>
      </w:r>
      <w:r>
        <w:rPr>
          <w:spacing w:val="-5"/>
        </w:rPr>
        <w:t xml:space="preserve"> </w:t>
      </w:r>
      <w:r>
        <w:t>in</w:t>
      </w:r>
      <w:r>
        <w:rPr>
          <w:spacing w:val="-5"/>
        </w:rPr>
        <w:t xml:space="preserve"> </w:t>
      </w:r>
      <w:r>
        <w:t>an</w:t>
      </w:r>
      <w:r>
        <w:rPr>
          <w:spacing w:val="-4"/>
        </w:rPr>
        <w:t xml:space="preserve"> </w:t>
      </w:r>
      <w:r>
        <w:t>effort</w:t>
      </w:r>
      <w:r>
        <w:rPr>
          <w:spacing w:val="-7"/>
        </w:rPr>
        <w:t xml:space="preserve"> </w:t>
      </w:r>
      <w:r>
        <w:t>to</w:t>
      </w:r>
      <w:r>
        <w:rPr>
          <w:spacing w:val="-4"/>
        </w:rPr>
        <w:t xml:space="preserve"> </w:t>
      </w:r>
      <w:r>
        <w:t>ensure</w:t>
      </w:r>
      <w:r>
        <w:rPr>
          <w:spacing w:val="-6"/>
        </w:rPr>
        <w:t xml:space="preserve"> </w:t>
      </w:r>
      <w:r>
        <w:t>a</w:t>
      </w:r>
      <w:r>
        <w:rPr>
          <w:spacing w:val="-5"/>
        </w:rPr>
        <w:t xml:space="preserve"> </w:t>
      </w:r>
      <w:r>
        <w:t>safe</w:t>
      </w:r>
      <w:r>
        <w:rPr>
          <w:spacing w:val="-5"/>
        </w:rPr>
        <w:t xml:space="preserve"> </w:t>
      </w:r>
      <w:r>
        <w:t>and</w:t>
      </w:r>
      <w:r>
        <w:rPr>
          <w:spacing w:val="-4"/>
        </w:rPr>
        <w:t xml:space="preserve"> </w:t>
      </w:r>
      <w:r>
        <w:t>healthy</w:t>
      </w:r>
      <w:r>
        <w:rPr>
          <w:spacing w:val="-4"/>
        </w:rPr>
        <w:t xml:space="preserve"> </w:t>
      </w:r>
      <w:r>
        <w:t>environment</w:t>
      </w:r>
      <w:r>
        <w:rPr>
          <w:spacing w:val="-4"/>
        </w:rPr>
        <w:t xml:space="preserve"> </w:t>
      </w:r>
      <w:r>
        <w:t>for</w:t>
      </w:r>
      <w:r>
        <w:rPr>
          <w:spacing w:val="-5"/>
        </w:rPr>
        <w:t xml:space="preserve"> </w:t>
      </w:r>
      <w:r>
        <w:t>our</w:t>
      </w:r>
      <w:r>
        <w:rPr>
          <w:spacing w:val="-4"/>
        </w:rPr>
        <w:t xml:space="preserve"> </w:t>
      </w:r>
      <w:r>
        <w:t>students, employees,</w:t>
      </w:r>
      <w:r>
        <w:rPr>
          <w:spacing w:val="-10"/>
        </w:rPr>
        <w:t xml:space="preserve"> </w:t>
      </w:r>
      <w:r>
        <w:t>and</w:t>
      </w:r>
      <w:r>
        <w:rPr>
          <w:spacing w:val="-8"/>
        </w:rPr>
        <w:t xml:space="preserve"> </w:t>
      </w:r>
      <w:r>
        <w:t>families,</w:t>
      </w:r>
      <w:r>
        <w:rPr>
          <w:spacing w:val="-12"/>
        </w:rPr>
        <w:t xml:space="preserve"> </w:t>
      </w:r>
      <w:r>
        <w:t>Helena</w:t>
      </w:r>
      <w:r>
        <w:rPr>
          <w:spacing w:val="-9"/>
        </w:rPr>
        <w:t xml:space="preserve"> </w:t>
      </w:r>
      <w:r>
        <w:t>Public</w:t>
      </w:r>
      <w:r>
        <w:rPr>
          <w:spacing w:val="-10"/>
        </w:rPr>
        <w:t xml:space="preserve"> </w:t>
      </w:r>
      <w:r>
        <w:t>Schools</w:t>
      </w:r>
      <w:r>
        <w:rPr>
          <w:spacing w:val="-8"/>
        </w:rPr>
        <w:t xml:space="preserve"> </w:t>
      </w:r>
      <w:r>
        <w:t>ha</w:t>
      </w:r>
      <w:r w:rsidR="00515210">
        <w:t>s</w:t>
      </w:r>
      <w:r>
        <w:rPr>
          <w:spacing w:val="-10"/>
        </w:rPr>
        <w:t xml:space="preserve"> </w:t>
      </w:r>
      <w:r>
        <w:t>utilized</w:t>
      </w:r>
      <w:r>
        <w:rPr>
          <w:spacing w:val="-9"/>
        </w:rPr>
        <w:t xml:space="preserve"> </w:t>
      </w:r>
      <w:r>
        <w:t>specific</w:t>
      </w:r>
      <w:r>
        <w:rPr>
          <w:spacing w:val="-9"/>
        </w:rPr>
        <w:t xml:space="preserve"> </w:t>
      </w:r>
      <w:r>
        <w:t>plans</w:t>
      </w:r>
      <w:r>
        <w:rPr>
          <w:spacing w:val="-9"/>
        </w:rPr>
        <w:t xml:space="preserve"> </w:t>
      </w:r>
      <w:r>
        <w:t>and procedures,</w:t>
      </w:r>
      <w:r>
        <w:rPr>
          <w:spacing w:val="-2"/>
        </w:rPr>
        <w:t xml:space="preserve"> </w:t>
      </w:r>
      <w:r>
        <w:t>including;</w:t>
      </w:r>
    </w:p>
    <w:p w14:paraId="562B2F86" w14:textId="77777777" w:rsidR="000B45E4" w:rsidRDefault="000B45E4">
      <w:pPr>
        <w:pStyle w:val="BodyText"/>
        <w:spacing w:before="5"/>
        <w:rPr>
          <w:sz w:val="23"/>
        </w:rPr>
      </w:pPr>
    </w:p>
    <w:p w14:paraId="562B2F87" w14:textId="77777777" w:rsidR="000B45E4" w:rsidRDefault="002016A1">
      <w:pPr>
        <w:pStyle w:val="ListParagraph"/>
        <w:numPr>
          <w:ilvl w:val="0"/>
          <w:numId w:val="1"/>
        </w:numPr>
        <w:tabs>
          <w:tab w:val="left" w:pos="1372"/>
        </w:tabs>
      </w:pPr>
      <w:r>
        <w:t>enhanced cleaning and</w:t>
      </w:r>
      <w:r>
        <w:rPr>
          <w:spacing w:val="-7"/>
        </w:rPr>
        <w:t xml:space="preserve"> </w:t>
      </w:r>
      <w:r>
        <w:t>disinfection</w:t>
      </w:r>
    </w:p>
    <w:p w14:paraId="562B2F88" w14:textId="77777777" w:rsidR="000B45E4" w:rsidRPr="008A10C4" w:rsidRDefault="002016A1">
      <w:pPr>
        <w:pStyle w:val="ListParagraph"/>
        <w:numPr>
          <w:ilvl w:val="0"/>
          <w:numId w:val="1"/>
        </w:numPr>
        <w:tabs>
          <w:tab w:val="left" w:pos="1372"/>
        </w:tabs>
        <w:spacing w:before="14"/>
      </w:pPr>
      <w:r w:rsidRPr="008A10C4">
        <w:t>revised guidelines for community use of</w:t>
      </w:r>
      <w:r w:rsidRPr="008A10C4">
        <w:rPr>
          <w:spacing w:val="-10"/>
        </w:rPr>
        <w:t xml:space="preserve"> </w:t>
      </w:r>
      <w:r w:rsidRPr="008A10C4">
        <w:t>facilities</w:t>
      </w:r>
    </w:p>
    <w:p w14:paraId="562B2F89" w14:textId="77777777" w:rsidR="000B45E4" w:rsidRDefault="002016A1">
      <w:pPr>
        <w:pStyle w:val="ListParagraph"/>
        <w:numPr>
          <w:ilvl w:val="0"/>
          <w:numId w:val="1"/>
        </w:numPr>
        <w:tabs>
          <w:tab w:val="left" w:pos="1372"/>
        </w:tabs>
        <w:spacing w:before="13"/>
      </w:pPr>
      <w:r>
        <w:t>county board of health</w:t>
      </w:r>
      <w:r>
        <w:rPr>
          <w:spacing w:val="-6"/>
        </w:rPr>
        <w:t xml:space="preserve"> </w:t>
      </w:r>
      <w:r>
        <w:t>orders</w:t>
      </w:r>
    </w:p>
    <w:p w14:paraId="562B2F8A" w14:textId="77777777" w:rsidR="000B45E4" w:rsidRDefault="002016A1">
      <w:pPr>
        <w:pStyle w:val="ListParagraph"/>
        <w:numPr>
          <w:ilvl w:val="0"/>
          <w:numId w:val="1"/>
        </w:numPr>
        <w:tabs>
          <w:tab w:val="left" w:pos="1373"/>
        </w:tabs>
        <w:spacing w:before="11"/>
        <w:ind w:left="1372"/>
      </w:pPr>
      <w:r>
        <w:t>Covid diagnosis, testing, and</w:t>
      </w:r>
      <w:r>
        <w:rPr>
          <w:spacing w:val="-12"/>
        </w:rPr>
        <w:t xml:space="preserve"> </w:t>
      </w:r>
      <w:r>
        <w:t>confidentiality</w:t>
      </w:r>
    </w:p>
    <w:p w14:paraId="562B2F8B" w14:textId="77777777" w:rsidR="000B45E4" w:rsidRDefault="002016A1">
      <w:pPr>
        <w:pStyle w:val="ListParagraph"/>
        <w:numPr>
          <w:ilvl w:val="0"/>
          <w:numId w:val="1"/>
        </w:numPr>
        <w:tabs>
          <w:tab w:val="left" w:pos="1373"/>
        </w:tabs>
        <w:spacing w:before="14"/>
        <w:ind w:left="1372"/>
      </w:pPr>
      <w:r>
        <w:t>standard health protocols, including hand washing and related hygiene</w:t>
      </w:r>
      <w:r>
        <w:rPr>
          <w:spacing w:val="-25"/>
        </w:rPr>
        <w:t xml:space="preserve"> </w:t>
      </w:r>
      <w:r>
        <w:t>protocols</w:t>
      </w:r>
    </w:p>
    <w:p w14:paraId="562B2F8C" w14:textId="77777777" w:rsidR="000B45E4" w:rsidRDefault="002016A1">
      <w:pPr>
        <w:pStyle w:val="ListParagraph"/>
        <w:numPr>
          <w:ilvl w:val="0"/>
          <w:numId w:val="1"/>
        </w:numPr>
        <w:tabs>
          <w:tab w:val="left" w:pos="1373"/>
        </w:tabs>
        <w:spacing w:before="13"/>
        <w:ind w:left="1372"/>
      </w:pPr>
      <w:r>
        <w:t>provision of masks and personal protective</w:t>
      </w:r>
      <w:r>
        <w:rPr>
          <w:spacing w:val="-11"/>
        </w:rPr>
        <w:t xml:space="preserve"> </w:t>
      </w:r>
      <w:r>
        <w:t>equipment</w:t>
      </w:r>
    </w:p>
    <w:p w14:paraId="562B2F8D" w14:textId="77777777" w:rsidR="000B45E4" w:rsidRDefault="002016A1">
      <w:pPr>
        <w:pStyle w:val="ListParagraph"/>
        <w:numPr>
          <w:ilvl w:val="0"/>
          <w:numId w:val="1"/>
        </w:numPr>
        <w:tabs>
          <w:tab w:val="left" w:pos="1373"/>
        </w:tabs>
        <w:spacing w:before="14"/>
        <w:ind w:left="1372"/>
      </w:pPr>
      <w:r>
        <w:t>physical</w:t>
      </w:r>
      <w:r>
        <w:rPr>
          <w:spacing w:val="-4"/>
        </w:rPr>
        <w:t xml:space="preserve"> </w:t>
      </w:r>
      <w:r>
        <w:t>distancing</w:t>
      </w:r>
    </w:p>
    <w:p w14:paraId="562B2F8E" w14:textId="77777777" w:rsidR="000B45E4" w:rsidRDefault="002016A1">
      <w:pPr>
        <w:pStyle w:val="ListParagraph"/>
        <w:numPr>
          <w:ilvl w:val="0"/>
          <w:numId w:val="1"/>
        </w:numPr>
        <w:tabs>
          <w:tab w:val="left" w:pos="1374"/>
        </w:tabs>
        <w:spacing w:before="13"/>
        <w:ind w:left="1373" w:hanging="362"/>
      </w:pPr>
      <w:r>
        <w:t>symptom monitoring and</w:t>
      </w:r>
      <w:r>
        <w:rPr>
          <w:spacing w:val="-8"/>
        </w:rPr>
        <w:t xml:space="preserve"> </w:t>
      </w:r>
      <w:r>
        <w:t>isolation</w:t>
      </w:r>
    </w:p>
    <w:p w14:paraId="562B2F8F" w14:textId="77777777" w:rsidR="000B45E4" w:rsidRDefault="002016A1">
      <w:pPr>
        <w:pStyle w:val="ListParagraph"/>
        <w:numPr>
          <w:ilvl w:val="0"/>
          <w:numId w:val="1"/>
        </w:numPr>
        <w:tabs>
          <w:tab w:val="left" w:pos="1374"/>
        </w:tabs>
        <w:spacing w:before="14"/>
        <w:ind w:left="1373"/>
      </w:pPr>
      <w:r>
        <w:t>telework</w:t>
      </w:r>
    </w:p>
    <w:p w14:paraId="562B2F90" w14:textId="77777777" w:rsidR="000B45E4" w:rsidRDefault="002016A1">
      <w:pPr>
        <w:pStyle w:val="ListParagraph"/>
        <w:numPr>
          <w:ilvl w:val="0"/>
          <w:numId w:val="1"/>
        </w:numPr>
        <w:tabs>
          <w:tab w:val="left" w:pos="1374"/>
        </w:tabs>
        <w:spacing w:before="13"/>
        <w:ind w:left="1373"/>
      </w:pPr>
      <w:r>
        <w:t>school closure</w:t>
      </w:r>
      <w:r>
        <w:rPr>
          <w:spacing w:val="-4"/>
        </w:rPr>
        <w:t xml:space="preserve"> </w:t>
      </w:r>
      <w:r>
        <w:t>orders</w:t>
      </w:r>
    </w:p>
    <w:p w14:paraId="562B2F91" w14:textId="77777777" w:rsidR="000B45E4" w:rsidRDefault="002016A1">
      <w:pPr>
        <w:pStyle w:val="ListParagraph"/>
        <w:numPr>
          <w:ilvl w:val="0"/>
          <w:numId w:val="1"/>
        </w:numPr>
        <w:tabs>
          <w:tab w:val="left" w:pos="1374"/>
        </w:tabs>
        <w:spacing w:before="14"/>
        <w:ind w:left="1373"/>
      </w:pPr>
      <w:r>
        <w:t>stay at home</w:t>
      </w:r>
      <w:r>
        <w:rPr>
          <w:spacing w:val="-7"/>
        </w:rPr>
        <w:t xml:space="preserve"> </w:t>
      </w:r>
      <w:r>
        <w:t>orders</w:t>
      </w:r>
    </w:p>
    <w:p w14:paraId="562B2F92" w14:textId="77777777" w:rsidR="000B45E4" w:rsidRDefault="002016A1">
      <w:pPr>
        <w:pStyle w:val="ListParagraph"/>
        <w:numPr>
          <w:ilvl w:val="0"/>
          <w:numId w:val="1"/>
        </w:numPr>
        <w:tabs>
          <w:tab w:val="left" w:pos="1374"/>
        </w:tabs>
        <w:spacing w:before="11"/>
        <w:ind w:left="1373"/>
      </w:pPr>
      <w:r>
        <w:t>travel</w:t>
      </w:r>
      <w:r>
        <w:rPr>
          <w:spacing w:val="-2"/>
        </w:rPr>
        <w:t xml:space="preserve"> </w:t>
      </w:r>
      <w:r>
        <w:t>quarantines</w:t>
      </w:r>
    </w:p>
    <w:p w14:paraId="562B2F93" w14:textId="77777777" w:rsidR="000B45E4" w:rsidRDefault="002016A1">
      <w:pPr>
        <w:pStyle w:val="ListParagraph"/>
        <w:numPr>
          <w:ilvl w:val="0"/>
          <w:numId w:val="1"/>
        </w:numPr>
        <w:tabs>
          <w:tab w:val="left" w:pos="1374"/>
        </w:tabs>
        <w:spacing w:before="14"/>
        <w:ind w:left="1373"/>
      </w:pPr>
      <w:r>
        <w:t>restrictions for visitors, volunteers, and vulnerable</w:t>
      </w:r>
      <w:r>
        <w:rPr>
          <w:spacing w:val="-15"/>
        </w:rPr>
        <w:t xml:space="preserve"> </w:t>
      </w:r>
      <w:r>
        <w:t>individuals.</w:t>
      </w:r>
    </w:p>
    <w:p w14:paraId="562B2F94" w14:textId="77777777" w:rsidR="000B45E4" w:rsidRDefault="000B45E4">
      <w:pPr>
        <w:pStyle w:val="BodyText"/>
        <w:spacing w:before="3"/>
        <w:rPr>
          <w:sz w:val="24"/>
        </w:rPr>
      </w:pPr>
    </w:p>
    <w:p w14:paraId="70929A0B" w14:textId="18DBE5FA" w:rsidR="00D606F6" w:rsidRDefault="002016A1">
      <w:pPr>
        <w:pStyle w:val="BodyText"/>
        <w:spacing w:before="1" w:line="252" w:lineRule="auto"/>
        <w:ind w:left="1013" w:right="435"/>
      </w:pPr>
      <w:r>
        <w:t>All decisions related to working conditions and health and safety are made in consultation with unions and employee groups</w:t>
      </w:r>
      <w:r w:rsidR="004D4426">
        <w:t>.</w:t>
      </w:r>
      <w:r w:rsidR="00183A30">
        <w:t xml:space="preserve"> Health and safety initiatives and practices are overseen and coordinated by the District Safety Manager.</w:t>
      </w:r>
    </w:p>
    <w:p w14:paraId="1EFA83BF" w14:textId="77777777" w:rsidR="00D606F6" w:rsidRDefault="00D606F6">
      <w:pPr>
        <w:pStyle w:val="BodyText"/>
        <w:spacing w:before="1" w:line="252" w:lineRule="auto"/>
        <w:ind w:left="1013" w:right="435"/>
      </w:pPr>
    </w:p>
    <w:p w14:paraId="562B2F97" w14:textId="77777777" w:rsidR="000B45E4" w:rsidRPr="003F41C9" w:rsidRDefault="002016A1" w:rsidP="003F41C9">
      <w:pPr>
        <w:pStyle w:val="Heading3"/>
        <w:spacing w:before="1"/>
        <w:ind w:left="462" w:firstLine="489"/>
        <w:rPr>
          <w:b/>
          <w:bCs/>
        </w:rPr>
      </w:pPr>
      <w:bookmarkStart w:id="7" w:name="Universal_and_Correct_Wearing_of_Masks"/>
      <w:bookmarkEnd w:id="7"/>
      <w:r w:rsidRPr="003F41C9">
        <w:rPr>
          <w:b/>
          <w:bCs/>
          <w:color w:val="2E5395"/>
        </w:rPr>
        <w:t>Universal and Correct Wearing of Masks</w:t>
      </w:r>
    </w:p>
    <w:p w14:paraId="562B2F98" w14:textId="54F5E4FA" w:rsidR="000B45E4" w:rsidRDefault="002016A1">
      <w:pPr>
        <w:pStyle w:val="BodyText"/>
        <w:spacing w:before="27" w:line="252" w:lineRule="auto"/>
        <w:ind w:left="951" w:right="342"/>
      </w:pPr>
      <w:r>
        <w:t xml:space="preserve">Helena Public Schools adopted and utilized a Board policy specifically related to the use of masks within/across our schools. </w:t>
      </w:r>
      <w:r w:rsidR="00D606F6">
        <w:t>In the</w:t>
      </w:r>
      <w:r>
        <w:t xml:space="preserve"> 2020/2021 school year, masks were required for all students, employees, and visitors.</w:t>
      </w:r>
    </w:p>
    <w:p w14:paraId="562B2F99" w14:textId="77777777" w:rsidR="000B45E4" w:rsidRDefault="000B45E4">
      <w:pPr>
        <w:pStyle w:val="BodyText"/>
        <w:spacing w:before="4"/>
        <w:rPr>
          <w:sz w:val="23"/>
        </w:rPr>
      </w:pPr>
    </w:p>
    <w:p w14:paraId="562B2F9A" w14:textId="77777777" w:rsidR="000B45E4" w:rsidRDefault="002016A1">
      <w:pPr>
        <w:pStyle w:val="BodyText"/>
        <w:spacing w:line="252" w:lineRule="auto"/>
        <w:ind w:left="951" w:right="393"/>
      </w:pPr>
      <w:r>
        <w:t>Board Policy 1905 was adopted on 03/09/21 in alignment with this ongoing expectation. The policy was revised on 04/13/2021 to allow masking outdoors to become optional.</w:t>
      </w:r>
    </w:p>
    <w:p w14:paraId="562B2F9B" w14:textId="77777777" w:rsidR="000B45E4" w:rsidRDefault="002016A1">
      <w:pPr>
        <w:spacing w:line="252" w:lineRule="auto"/>
        <w:ind w:left="951" w:right="435"/>
        <w:rPr>
          <w:i/>
        </w:rPr>
      </w:pPr>
      <w:r>
        <w:t xml:space="preserve">On 06/08/2021, the policy was revised and renamed, and is now titled </w:t>
      </w:r>
      <w:r>
        <w:rPr>
          <w:i/>
        </w:rPr>
        <w:t>Student, Staff, and Community Health and Safety Needs.</w:t>
      </w:r>
    </w:p>
    <w:p w14:paraId="562B2F9C" w14:textId="77777777" w:rsidR="000B45E4" w:rsidRDefault="000B45E4">
      <w:pPr>
        <w:pStyle w:val="BodyText"/>
        <w:spacing w:before="3"/>
        <w:rPr>
          <w:i/>
          <w:sz w:val="23"/>
        </w:rPr>
      </w:pPr>
    </w:p>
    <w:p w14:paraId="562B2FA1" w14:textId="7EBC5FEE" w:rsidR="000B45E4" w:rsidRPr="00415722" w:rsidRDefault="002016A1" w:rsidP="007F1B18">
      <w:pPr>
        <w:pStyle w:val="BodyText"/>
        <w:spacing w:line="249" w:lineRule="auto"/>
        <w:ind w:left="951" w:right="435"/>
      </w:pPr>
      <w:r>
        <w:t xml:space="preserve">Please note that Montana laws preclude policies/practices that include differentiated rules based on a person’s vaccine status. Therefore, </w:t>
      </w:r>
      <w:r w:rsidR="007F1B18">
        <w:t>the district</w:t>
      </w:r>
      <w:r>
        <w:t xml:space="preserve"> must either require the use of</w:t>
      </w:r>
      <w:r w:rsidR="007F1B18">
        <w:t xml:space="preserve"> </w:t>
      </w:r>
      <w:r>
        <w:t>masks for all students, employees, and visitors or choose to make masking optional</w:t>
      </w:r>
      <w:r w:rsidRPr="00415722">
        <w:t xml:space="preserve">. </w:t>
      </w:r>
      <w:r w:rsidR="00515210" w:rsidRPr="00415722">
        <w:t>As of January 2022, t</w:t>
      </w:r>
      <w:r w:rsidRPr="00415722">
        <w:t xml:space="preserve">he use of masks </w:t>
      </w:r>
      <w:r w:rsidR="00052A31" w:rsidRPr="00415722">
        <w:t xml:space="preserve">is </w:t>
      </w:r>
      <w:r w:rsidRPr="00415722">
        <w:t>optional</w:t>
      </w:r>
      <w:r w:rsidR="003D2A7E" w:rsidRPr="00415722">
        <w:t xml:space="preserve">. </w:t>
      </w:r>
    </w:p>
    <w:p w14:paraId="562B2FA2" w14:textId="77777777" w:rsidR="000B45E4" w:rsidRPr="00415722" w:rsidRDefault="000B45E4">
      <w:pPr>
        <w:pStyle w:val="BodyText"/>
        <w:rPr>
          <w:sz w:val="25"/>
        </w:rPr>
      </w:pPr>
    </w:p>
    <w:p w14:paraId="562B2FA3" w14:textId="77777777" w:rsidR="000B45E4" w:rsidRPr="00415722" w:rsidRDefault="002016A1" w:rsidP="003F41C9">
      <w:pPr>
        <w:pStyle w:val="Heading3"/>
        <w:ind w:left="462" w:firstLine="489"/>
        <w:rPr>
          <w:b/>
          <w:bCs/>
        </w:rPr>
      </w:pPr>
      <w:bookmarkStart w:id="8" w:name="Physical_Distancing"/>
      <w:bookmarkEnd w:id="8"/>
      <w:r w:rsidRPr="00415722">
        <w:rPr>
          <w:b/>
          <w:bCs/>
        </w:rPr>
        <w:lastRenderedPageBreak/>
        <w:t>Physical Distancing</w:t>
      </w:r>
    </w:p>
    <w:p w14:paraId="562B2FA5" w14:textId="5258A4B0" w:rsidR="000B45E4" w:rsidRPr="00415722" w:rsidRDefault="002016A1">
      <w:pPr>
        <w:pStyle w:val="BodyText"/>
        <w:spacing w:before="1" w:line="252" w:lineRule="auto"/>
        <w:ind w:left="951" w:right="387"/>
      </w:pPr>
      <w:r w:rsidRPr="00415722">
        <w:t xml:space="preserve">During the 2020-2021 school year, classrooms were set up to maximize distancing in accordance with each utilized phase. </w:t>
      </w:r>
      <w:r w:rsidR="00F935A6" w:rsidRPr="00415722">
        <w:t>Beginning i</w:t>
      </w:r>
      <w:r w:rsidR="003D2A7E" w:rsidRPr="00415722">
        <w:t>n the latter half of the 20</w:t>
      </w:r>
      <w:r w:rsidR="00A559CF" w:rsidRPr="00415722">
        <w:t xml:space="preserve">21-2022 school year and </w:t>
      </w:r>
      <w:r w:rsidR="00F935A6" w:rsidRPr="00415722">
        <w:t xml:space="preserve">continuing </w:t>
      </w:r>
      <w:r w:rsidR="00A559CF" w:rsidRPr="00415722">
        <w:t>into 202</w:t>
      </w:r>
      <w:r w:rsidR="00F935A6" w:rsidRPr="00415722">
        <w:t>3</w:t>
      </w:r>
      <w:r w:rsidR="00A559CF" w:rsidRPr="00415722">
        <w:t xml:space="preserve">, classroom arrangements </w:t>
      </w:r>
      <w:r w:rsidR="00F935A6" w:rsidRPr="00415722">
        <w:t xml:space="preserve">are </w:t>
      </w:r>
      <w:r w:rsidR="00A559CF" w:rsidRPr="00415722">
        <w:t>return</w:t>
      </w:r>
      <w:r w:rsidR="00F935A6" w:rsidRPr="00415722">
        <w:t>ing</w:t>
      </w:r>
      <w:r w:rsidR="00A559CF" w:rsidRPr="00415722">
        <w:t xml:space="preserve"> to formats that </w:t>
      </w:r>
      <w:r w:rsidRPr="00415722">
        <w:t xml:space="preserve">better allow students to engage in collaborative learning. </w:t>
      </w:r>
    </w:p>
    <w:p w14:paraId="562B2FA6" w14:textId="77777777" w:rsidR="000B45E4" w:rsidRDefault="002016A1">
      <w:pPr>
        <w:spacing w:before="34"/>
        <w:ind w:left="231"/>
        <w:rPr>
          <w:rFonts w:ascii="Calibri Light"/>
          <w:i/>
        </w:rPr>
      </w:pPr>
      <w:r>
        <w:rPr>
          <w:rFonts w:ascii="Calibri Light"/>
          <w:i/>
          <w:color w:val="2E5395"/>
        </w:rPr>
        <w:t xml:space="preserve"> </w:t>
      </w:r>
    </w:p>
    <w:p w14:paraId="562B2FA7" w14:textId="77777777" w:rsidR="000B45E4" w:rsidRPr="003F41C9" w:rsidRDefault="002016A1" w:rsidP="003F41C9">
      <w:pPr>
        <w:pStyle w:val="Heading3"/>
        <w:spacing w:before="50"/>
        <w:ind w:left="462" w:firstLine="489"/>
        <w:rPr>
          <w:b/>
          <w:bCs/>
        </w:rPr>
      </w:pPr>
      <w:bookmarkStart w:id="9" w:name="Handwashing_and_Respiratory_Etiquette"/>
      <w:bookmarkEnd w:id="9"/>
      <w:r w:rsidRPr="003F41C9">
        <w:rPr>
          <w:b/>
          <w:bCs/>
          <w:color w:val="2E5395"/>
        </w:rPr>
        <w:t>Handwashing and Respiratory Etiquette</w:t>
      </w:r>
    </w:p>
    <w:p w14:paraId="562B2FA8" w14:textId="2DB2DB7D" w:rsidR="000B45E4" w:rsidRDefault="002016A1">
      <w:pPr>
        <w:pStyle w:val="BodyText"/>
        <w:spacing w:before="29" w:line="252" w:lineRule="auto"/>
        <w:ind w:left="951" w:right="515"/>
      </w:pPr>
      <w:r>
        <w:t xml:space="preserve">Throughout the 2020/2021 school year, students became accustomed to new expectations with regards to handwashing and respiratory etiquette. Most notably, families were asked to symptom screen and keep children at home when they did not feel well and/or exhibited symptoms. Schools and classrooms worked to increase the access and frequency of handwashing and/or sanitization. </w:t>
      </w:r>
      <w:r w:rsidR="008671B7">
        <w:t xml:space="preserve">The district continues to follow these practices, which include </w:t>
      </w:r>
      <w:r>
        <w:t>covering one’s face when sneezing or coughing and cleaning high-touch surfaces.</w:t>
      </w:r>
    </w:p>
    <w:p w14:paraId="562B2FA9" w14:textId="77777777" w:rsidR="000B45E4" w:rsidRDefault="000B45E4" w:rsidP="003F41C9">
      <w:pPr>
        <w:pStyle w:val="BodyText"/>
        <w:spacing w:before="3"/>
        <w:ind w:left="693"/>
        <w:rPr>
          <w:sz w:val="25"/>
        </w:rPr>
      </w:pPr>
    </w:p>
    <w:p w14:paraId="562B2FAA" w14:textId="77777777" w:rsidR="000B45E4" w:rsidRPr="003F41C9" w:rsidRDefault="002016A1" w:rsidP="003F41C9">
      <w:pPr>
        <w:pStyle w:val="Heading3"/>
        <w:ind w:left="924"/>
        <w:rPr>
          <w:b/>
          <w:bCs/>
        </w:rPr>
      </w:pPr>
      <w:bookmarkStart w:id="10" w:name="Cleaning_and_Maintaining_Healthy_Facilit"/>
      <w:bookmarkEnd w:id="10"/>
      <w:r w:rsidRPr="003F41C9">
        <w:rPr>
          <w:b/>
          <w:bCs/>
          <w:color w:val="2E5395"/>
        </w:rPr>
        <w:t>Cleaning and Maintaining Healthy Facilities (including improving ventilation)</w:t>
      </w:r>
    </w:p>
    <w:p w14:paraId="562B2FAB" w14:textId="7FDB57AF" w:rsidR="000B45E4" w:rsidRPr="00415722" w:rsidRDefault="002016A1">
      <w:pPr>
        <w:pStyle w:val="BodyText"/>
        <w:spacing w:before="27" w:line="252" w:lineRule="auto"/>
        <w:ind w:left="951" w:right="413"/>
      </w:pPr>
      <w:r>
        <w:t xml:space="preserve">Helena Public Schools will continue to ensure that </w:t>
      </w:r>
      <w:r w:rsidR="003B34E2">
        <w:t>its</w:t>
      </w:r>
      <w:r>
        <w:t xml:space="preserve"> campuses and facilities are cleaned, maintained, and functioning with the health and safety of our students and employees as an ongoing priority. Air-handling systems within schools have been enhanced/upgraded to ensure needed air circulation and filtration. This includes no less than four (4) air exchanges per hour of clean air (fresh or purified) within each classroom and instructional space. Furthermore, </w:t>
      </w:r>
      <w:r w:rsidR="00E1685A">
        <w:t xml:space="preserve">the district </w:t>
      </w:r>
      <w:r>
        <w:t>continue</w:t>
      </w:r>
      <w:r w:rsidR="00E1685A">
        <w:t>s</w:t>
      </w:r>
      <w:r>
        <w:t xml:space="preserve"> enhanced cleaning efforts – practices that include proper sanitization of high-touch surfaces with a focus on handrails, doorknobs, light switches, etc.</w:t>
      </w:r>
      <w:r w:rsidR="00C964D9">
        <w:t xml:space="preserve"> </w:t>
      </w:r>
      <w:r w:rsidR="00C964D9" w:rsidRPr="00415722">
        <w:t xml:space="preserve">These health and safety protocols are </w:t>
      </w:r>
      <w:r w:rsidR="00E3288C" w:rsidRPr="00415722">
        <w:t>coordinated and supervised</w:t>
      </w:r>
      <w:r w:rsidR="00C964D9" w:rsidRPr="00415722">
        <w:t xml:space="preserve"> by the district’s new </w:t>
      </w:r>
      <w:r w:rsidR="00E3288C" w:rsidRPr="00415722">
        <w:t>Safety Manager</w:t>
      </w:r>
      <w:r w:rsidR="0021405E" w:rsidRPr="00415722">
        <w:t xml:space="preserve"> whose position was added in November 2021</w:t>
      </w:r>
      <w:r w:rsidR="00E3288C" w:rsidRPr="00415722">
        <w:t>.</w:t>
      </w:r>
      <w:r w:rsidR="0021405E" w:rsidRPr="00415722">
        <w:t xml:space="preserve"> The position includes oversight of </w:t>
      </w:r>
      <w:r w:rsidR="00515210" w:rsidRPr="00415722">
        <w:t xml:space="preserve">district </w:t>
      </w:r>
      <w:r w:rsidR="0021405E" w:rsidRPr="00415722">
        <w:t>air and water quality.</w:t>
      </w:r>
    </w:p>
    <w:p w14:paraId="562B2FAC" w14:textId="77777777" w:rsidR="000B45E4" w:rsidRPr="00E3288C" w:rsidRDefault="000B45E4">
      <w:pPr>
        <w:pStyle w:val="BodyText"/>
        <w:spacing w:before="4"/>
        <w:rPr>
          <w:color w:val="FF0000"/>
          <w:sz w:val="25"/>
        </w:rPr>
      </w:pPr>
    </w:p>
    <w:p w14:paraId="562B2FAD" w14:textId="77777777" w:rsidR="000B45E4" w:rsidRPr="003F41C9" w:rsidRDefault="002016A1" w:rsidP="003F41C9">
      <w:pPr>
        <w:pStyle w:val="Heading3"/>
        <w:ind w:left="462" w:firstLine="489"/>
        <w:rPr>
          <w:b/>
          <w:bCs/>
        </w:rPr>
      </w:pPr>
      <w:bookmarkStart w:id="11" w:name="Contact_Tracing"/>
      <w:bookmarkEnd w:id="11"/>
      <w:r w:rsidRPr="003F41C9">
        <w:rPr>
          <w:b/>
          <w:bCs/>
          <w:color w:val="2E5395"/>
        </w:rPr>
        <w:t>Contact Tracing</w:t>
      </w:r>
    </w:p>
    <w:p w14:paraId="562B2FB0" w14:textId="588759A6" w:rsidR="000B45E4" w:rsidRDefault="002016A1" w:rsidP="00515210">
      <w:pPr>
        <w:pStyle w:val="BodyText"/>
        <w:spacing w:before="27" w:line="252" w:lineRule="auto"/>
        <w:ind w:left="951" w:right="748"/>
      </w:pPr>
      <w:r>
        <w:t>Through January 14, 2022, the district assessed each confirmed COVID-19 case for close contacts in cooperation with the Lewis &amp; Clark County Health Department.</w:t>
      </w:r>
      <w:r w:rsidR="00515210">
        <w:t xml:space="preserve"> </w:t>
      </w:r>
      <w:r>
        <w:t>This ended in January 2022, when the fast-spreading Omicron variant significantly reduced the practicality and efficacy of contact tracing.</w:t>
      </w:r>
    </w:p>
    <w:p w14:paraId="5F4CE550" w14:textId="77777777" w:rsidR="003F41C9" w:rsidRDefault="003F41C9" w:rsidP="003F41C9">
      <w:pPr>
        <w:pStyle w:val="Heading3"/>
        <w:spacing w:before="22"/>
        <w:ind w:left="461" w:firstLine="489"/>
        <w:rPr>
          <w:color w:val="2E5395"/>
        </w:rPr>
      </w:pPr>
      <w:bookmarkStart w:id="12" w:name="School_Nurses"/>
      <w:bookmarkEnd w:id="12"/>
    </w:p>
    <w:p w14:paraId="562B2FB1" w14:textId="006C8C3E" w:rsidR="000B45E4" w:rsidRPr="003F41C9" w:rsidRDefault="002016A1" w:rsidP="003F41C9">
      <w:pPr>
        <w:pStyle w:val="Heading3"/>
        <w:spacing w:before="22"/>
        <w:ind w:left="461" w:firstLine="489"/>
        <w:rPr>
          <w:b/>
          <w:bCs/>
        </w:rPr>
      </w:pPr>
      <w:r w:rsidRPr="003F41C9">
        <w:rPr>
          <w:b/>
          <w:bCs/>
          <w:color w:val="2E5395"/>
        </w:rPr>
        <w:t>School Nurses</w:t>
      </w:r>
    </w:p>
    <w:p w14:paraId="562B2FB2" w14:textId="563E0A29" w:rsidR="000B45E4" w:rsidRDefault="002016A1">
      <w:pPr>
        <w:pStyle w:val="BodyText"/>
        <w:spacing w:before="27" w:line="252" w:lineRule="auto"/>
        <w:ind w:left="951" w:right="376" w:hanging="1"/>
      </w:pPr>
      <w:r>
        <w:t>School nurses continue to provide COVID-related health services, including, but not limited to, training on health and safety protocols for students and staff and assisting with staffing vaccination clinics.</w:t>
      </w:r>
    </w:p>
    <w:p w14:paraId="251897AB" w14:textId="3B7F4D9E" w:rsidR="00146BF8" w:rsidRDefault="00146BF8">
      <w:pPr>
        <w:pStyle w:val="BodyText"/>
        <w:spacing w:before="27" w:line="252" w:lineRule="auto"/>
        <w:ind w:left="951" w:right="376" w:hanging="1"/>
      </w:pPr>
    </w:p>
    <w:p w14:paraId="1DD17FB7" w14:textId="01127FC4" w:rsidR="00146BF8" w:rsidRPr="00415722" w:rsidRDefault="00146BF8">
      <w:pPr>
        <w:pStyle w:val="BodyText"/>
        <w:spacing w:before="27" w:line="252" w:lineRule="auto"/>
        <w:ind w:left="951" w:right="376" w:hanging="1"/>
      </w:pPr>
      <w:r w:rsidRPr="00415722">
        <w:t xml:space="preserve">The district </w:t>
      </w:r>
      <w:r w:rsidR="001F0C66" w:rsidRPr="00415722">
        <w:t xml:space="preserve">will continue to </w:t>
      </w:r>
      <w:r w:rsidRPr="00415722">
        <w:t xml:space="preserve">employ one </w:t>
      </w:r>
      <w:r w:rsidR="001F0C66" w:rsidRPr="00415722">
        <w:t xml:space="preserve">extra </w:t>
      </w:r>
      <w:r w:rsidRPr="00415722">
        <w:t xml:space="preserve">school nurse </w:t>
      </w:r>
      <w:r w:rsidR="001F0C66" w:rsidRPr="00415722">
        <w:t>throughout the 2022/23 school year</w:t>
      </w:r>
      <w:r w:rsidR="00515210" w:rsidRPr="00415722">
        <w:t xml:space="preserve">. This position </w:t>
      </w:r>
      <w:r w:rsidR="00A83356" w:rsidRPr="00415722">
        <w:t xml:space="preserve">is </w:t>
      </w:r>
      <w:r w:rsidR="00AE0C38" w:rsidRPr="00415722">
        <w:t>focus</w:t>
      </w:r>
      <w:r w:rsidR="00A83356" w:rsidRPr="00415722">
        <w:t>ed</w:t>
      </w:r>
      <w:r w:rsidR="00AE0C38" w:rsidRPr="00415722">
        <w:t xml:space="preserve"> on COVID-related </w:t>
      </w:r>
      <w:r w:rsidR="00B500FF" w:rsidRPr="00415722">
        <w:t xml:space="preserve">safety and </w:t>
      </w:r>
      <w:r w:rsidR="00AE0C38" w:rsidRPr="00415722">
        <w:t>care</w:t>
      </w:r>
      <w:r w:rsidR="00B500FF" w:rsidRPr="00415722">
        <w:t>,</w:t>
      </w:r>
      <w:r w:rsidR="00AE0C38" w:rsidRPr="00415722">
        <w:t xml:space="preserve"> </w:t>
      </w:r>
      <w:r w:rsidR="00B500FF" w:rsidRPr="00415722">
        <w:t xml:space="preserve">as well as prevention of other respiratory illnesses </w:t>
      </w:r>
      <w:r w:rsidR="00481FBA" w:rsidRPr="00415722">
        <w:t xml:space="preserve">that have caused a high rate of </w:t>
      </w:r>
      <w:r w:rsidR="00DB7AF6" w:rsidRPr="00415722">
        <w:t xml:space="preserve">infection </w:t>
      </w:r>
      <w:r w:rsidR="00481FBA" w:rsidRPr="00415722">
        <w:t>post-COVID.</w:t>
      </w:r>
    </w:p>
    <w:p w14:paraId="562B2FB8" w14:textId="77777777" w:rsidR="000B45E4" w:rsidRDefault="000B45E4">
      <w:pPr>
        <w:pStyle w:val="BodyText"/>
        <w:spacing w:before="3"/>
      </w:pPr>
    </w:p>
    <w:p w14:paraId="37E10DDA" w14:textId="77777777" w:rsidR="00DB7AF6" w:rsidRPr="003F41C9" w:rsidRDefault="002016A1" w:rsidP="003F41C9">
      <w:pPr>
        <w:pStyle w:val="Heading3"/>
        <w:ind w:left="461" w:firstLine="489"/>
        <w:rPr>
          <w:b/>
          <w:bCs/>
          <w:color w:val="2E5395"/>
        </w:rPr>
      </w:pPr>
      <w:bookmarkStart w:id="13" w:name="Diagnostic_and_Screening_Testing"/>
      <w:bookmarkEnd w:id="13"/>
      <w:r w:rsidRPr="003F41C9">
        <w:rPr>
          <w:b/>
          <w:bCs/>
          <w:color w:val="2E5395"/>
        </w:rPr>
        <w:t>Diagnostic and Screening Testing</w:t>
      </w:r>
    </w:p>
    <w:p w14:paraId="562B2FBD" w14:textId="6AE57EA9" w:rsidR="000B45E4" w:rsidRDefault="002016A1" w:rsidP="00DB7AF6">
      <w:pPr>
        <w:pStyle w:val="BodyText"/>
        <w:ind w:left="952"/>
      </w:pPr>
      <w:r>
        <w:t xml:space="preserve">In late fall 2021, Helena Public Schools initiated free-of-charge rapid testing for all students and staff within the district. Testing significantly supported staff and students, as the district </w:t>
      </w:r>
      <w:r w:rsidR="00286F38">
        <w:t>was</w:t>
      </w:r>
      <w:r>
        <w:t xml:space="preserve"> able to identify and respond to positive cases faster, reducing the amount of time </w:t>
      </w:r>
      <w:r>
        <w:lastRenderedPageBreak/>
        <w:t xml:space="preserve">COVID-positive individuals are in our facilities. As </w:t>
      </w:r>
      <w:r w:rsidR="00515210">
        <w:t>the district</w:t>
      </w:r>
      <w:r>
        <w:t xml:space="preserve"> became more familiar with the testing process, free-of-charge rapid testing </w:t>
      </w:r>
      <w:r w:rsidR="00515210">
        <w:t xml:space="preserve">was expanded </w:t>
      </w:r>
      <w:r>
        <w:t xml:space="preserve">throughout the district for students, staff, and their immediate family members. </w:t>
      </w:r>
      <w:r w:rsidR="008A30EC">
        <w:t>R</w:t>
      </w:r>
      <w:r>
        <w:t xml:space="preserve">apid-testing sites </w:t>
      </w:r>
      <w:r w:rsidR="008A30EC">
        <w:t xml:space="preserve">were opened in </w:t>
      </w:r>
      <w:r>
        <w:t>three school buildings</w:t>
      </w:r>
      <w:r w:rsidR="00474F11">
        <w:t xml:space="preserve"> and were </w:t>
      </w:r>
      <w:r w:rsidR="00896B6C">
        <w:t xml:space="preserve">later moved to </w:t>
      </w:r>
      <w:r>
        <w:t>a central location at the Lincoln Center to best meet the needs of our students and community.</w:t>
      </w:r>
    </w:p>
    <w:p w14:paraId="562B2FBE" w14:textId="77777777" w:rsidR="000B45E4" w:rsidRDefault="000B45E4" w:rsidP="00DB7AF6">
      <w:pPr>
        <w:pStyle w:val="BodyText"/>
        <w:ind w:left="952"/>
        <w:rPr>
          <w:sz w:val="23"/>
        </w:rPr>
      </w:pPr>
    </w:p>
    <w:p w14:paraId="562B2FBF" w14:textId="4A83F346" w:rsidR="000B45E4" w:rsidRPr="008333DC" w:rsidRDefault="00474F11">
      <w:pPr>
        <w:pStyle w:val="BodyText"/>
        <w:spacing w:line="252" w:lineRule="auto"/>
        <w:ind w:left="952" w:right="435"/>
      </w:pPr>
      <w:r w:rsidRPr="008333DC">
        <w:t xml:space="preserve">While rapid testing clinics </w:t>
      </w:r>
      <w:r w:rsidR="0076625B" w:rsidRPr="008333DC">
        <w:t xml:space="preserve">for employees and families </w:t>
      </w:r>
      <w:r w:rsidRPr="008333DC">
        <w:t>have</w:t>
      </w:r>
      <w:r w:rsidR="00515210" w:rsidRPr="008333DC">
        <w:t xml:space="preserve"> since</w:t>
      </w:r>
      <w:r w:rsidRPr="008333DC">
        <w:t xml:space="preserve"> been discontinued,</w:t>
      </w:r>
      <w:r w:rsidR="0076625B" w:rsidRPr="008333DC">
        <w:t xml:space="preserve"> COVID-19 testing is still performed when students or staff begin exhibiting symptoms during the school day.</w:t>
      </w:r>
      <w:r w:rsidRPr="008333DC">
        <w:t xml:space="preserve"> </w:t>
      </w:r>
    </w:p>
    <w:p w14:paraId="562B2FC2" w14:textId="77777777" w:rsidR="000B45E4" w:rsidRPr="008333DC" w:rsidRDefault="002016A1" w:rsidP="003F41C9">
      <w:pPr>
        <w:pStyle w:val="Heading3"/>
        <w:spacing w:before="222"/>
        <w:ind w:left="462" w:firstLine="489"/>
        <w:rPr>
          <w:b/>
          <w:bCs/>
        </w:rPr>
      </w:pPr>
      <w:bookmarkStart w:id="14" w:name="Vaccinations"/>
      <w:bookmarkEnd w:id="14"/>
      <w:r w:rsidRPr="008333DC">
        <w:rPr>
          <w:b/>
          <w:bCs/>
        </w:rPr>
        <w:t>Vaccinations</w:t>
      </w:r>
    </w:p>
    <w:p w14:paraId="562B2FC3" w14:textId="0CD48410" w:rsidR="000B45E4" w:rsidRDefault="002016A1">
      <w:pPr>
        <w:pStyle w:val="BodyText"/>
        <w:spacing w:before="27" w:line="252" w:lineRule="auto"/>
        <w:ind w:left="951" w:right="413"/>
      </w:pPr>
      <w:r>
        <w:t>Helena Public Schools will continue to act in accordance with state and federal law with respect</w:t>
      </w:r>
      <w:r>
        <w:rPr>
          <w:spacing w:val="-3"/>
        </w:rPr>
        <w:t xml:space="preserve"> </w:t>
      </w:r>
      <w:r>
        <w:t>to</w:t>
      </w:r>
      <w:r>
        <w:rPr>
          <w:spacing w:val="-3"/>
        </w:rPr>
        <w:t xml:space="preserve"> </w:t>
      </w:r>
      <w:r>
        <w:t>vaccinations</w:t>
      </w:r>
      <w:r>
        <w:rPr>
          <w:spacing w:val="-6"/>
        </w:rPr>
        <w:t xml:space="preserve"> </w:t>
      </w:r>
      <w:r>
        <w:t>for</w:t>
      </w:r>
      <w:r>
        <w:rPr>
          <w:spacing w:val="-3"/>
        </w:rPr>
        <w:t xml:space="preserve"> </w:t>
      </w:r>
      <w:r>
        <w:t>its</w:t>
      </w:r>
      <w:r>
        <w:rPr>
          <w:spacing w:val="-3"/>
        </w:rPr>
        <w:t xml:space="preserve"> </w:t>
      </w:r>
      <w:r>
        <w:t>staff</w:t>
      </w:r>
      <w:r>
        <w:rPr>
          <w:spacing w:val="-2"/>
        </w:rPr>
        <w:t xml:space="preserve"> </w:t>
      </w:r>
      <w:r>
        <w:t>and</w:t>
      </w:r>
      <w:r>
        <w:rPr>
          <w:spacing w:val="-3"/>
        </w:rPr>
        <w:t xml:space="preserve"> </w:t>
      </w:r>
      <w:r>
        <w:t>eligible</w:t>
      </w:r>
      <w:r>
        <w:rPr>
          <w:spacing w:val="-4"/>
        </w:rPr>
        <w:t xml:space="preserve"> </w:t>
      </w:r>
      <w:r>
        <w:t>students.</w:t>
      </w:r>
      <w:r>
        <w:rPr>
          <w:spacing w:val="-3"/>
        </w:rPr>
        <w:t xml:space="preserve"> </w:t>
      </w:r>
    </w:p>
    <w:p w14:paraId="562B2FC4" w14:textId="77777777" w:rsidR="000B45E4" w:rsidRDefault="000B45E4">
      <w:pPr>
        <w:pStyle w:val="BodyText"/>
        <w:spacing w:before="5"/>
        <w:rPr>
          <w:sz w:val="23"/>
        </w:rPr>
      </w:pPr>
    </w:p>
    <w:p w14:paraId="562B2FC5" w14:textId="77777777" w:rsidR="000B45E4" w:rsidRDefault="002016A1">
      <w:pPr>
        <w:pStyle w:val="BodyText"/>
        <w:spacing w:line="252" w:lineRule="auto"/>
        <w:ind w:left="950" w:right="435"/>
      </w:pPr>
      <w:r>
        <w:t>In late November 2021, vaccination eligibility was established for children ages 5 to 11. The district has collaborated with Lewis and Clark Public Health, local health care providers including St. Peters Health, and the East Helena School District to provide vaccination clinics for those parents that want to participate and take advantage of vaccinations. A total of four clinics were held in November and December 2021.</w:t>
      </w:r>
    </w:p>
    <w:p w14:paraId="111F82B0" w14:textId="00E5580F" w:rsidR="000936C0" w:rsidRDefault="000936C0">
      <w:pPr>
        <w:pStyle w:val="BodyText"/>
        <w:spacing w:before="5"/>
        <w:ind w:left="951"/>
        <w:rPr>
          <w:u w:val="single"/>
        </w:rPr>
      </w:pPr>
    </w:p>
    <w:p w14:paraId="652AB8BC" w14:textId="1BE18587" w:rsidR="000936C0" w:rsidRDefault="008B1829" w:rsidP="000936C0">
      <w:pPr>
        <w:pStyle w:val="BodyText"/>
        <w:spacing w:before="5"/>
        <w:ind w:left="951"/>
        <w:rPr>
          <w:spacing w:val="-3"/>
        </w:rPr>
      </w:pPr>
      <w:r>
        <w:rPr>
          <w:spacing w:val="-3"/>
        </w:rPr>
        <w:t>The Lewis and Clark County Health Department</w:t>
      </w:r>
      <w:r w:rsidR="000936C0">
        <w:rPr>
          <w:spacing w:val="-3"/>
        </w:rPr>
        <w:t xml:space="preserve"> </w:t>
      </w:r>
      <w:r>
        <w:rPr>
          <w:spacing w:val="-3"/>
        </w:rPr>
        <w:t xml:space="preserve">also held a </w:t>
      </w:r>
      <w:r w:rsidR="000936C0">
        <w:rPr>
          <w:spacing w:val="-3"/>
        </w:rPr>
        <w:t xml:space="preserve">vaccination clinic </w:t>
      </w:r>
      <w:r w:rsidR="00FC0B3A">
        <w:rPr>
          <w:spacing w:val="-3"/>
        </w:rPr>
        <w:t>at Central Elementary School</w:t>
      </w:r>
      <w:r w:rsidR="00F74D30">
        <w:rPr>
          <w:spacing w:val="-3"/>
        </w:rPr>
        <w:t xml:space="preserve"> in November 2022.</w:t>
      </w:r>
      <w:r w:rsidR="00F74D30" w:rsidRPr="00F74D30">
        <w:rPr>
          <w:color w:val="FF0000"/>
          <w:spacing w:val="-3"/>
        </w:rPr>
        <w:t xml:space="preserve"> </w:t>
      </w:r>
    </w:p>
    <w:p w14:paraId="4EE7D907" w14:textId="77777777" w:rsidR="00FC0B3A" w:rsidRDefault="00FC0B3A" w:rsidP="000936C0">
      <w:pPr>
        <w:pStyle w:val="BodyText"/>
        <w:spacing w:before="5"/>
        <w:ind w:left="951"/>
        <w:rPr>
          <w:spacing w:val="-3"/>
        </w:rPr>
      </w:pPr>
    </w:p>
    <w:p w14:paraId="562B2FC7" w14:textId="665B12A9" w:rsidR="000B45E4" w:rsidRPr="000936C0" w:rsidRDefault="000936C0" w:rsidP="000936C0">
      <w:pPr>
        <w:pStyle w:val="BodyText"/>
        <w:spacing w:before="5"/>
        <w:ind w:left="951"/>
      </w:pPr>
      <w:r>
        <w:rPr>
          <w:spacing w:val="-3"/>
        </w:rPr>
        <w:t xml:space="preserve">The </w:t>
      </w:r>
      <w:r>
        <w:t>district</w:t>
      </w:r>
      <w:r>
        <w:rPr>
          <w:spacing w:val="-3"/>
        </w:rPr>
        <w:t xml:space="preserve"> </w:t>
      </w:r>
      <w:r>
        <w:t>continues</w:t>
      </w:r>
      <w:r>
        <w:rPr>
          <w:spacing w:val="-4"/>
        </w:rPr>
        <w:t xml:space="preserve"> </w:t>
      </w:r>
      <w:r>
        <w:t>to share information regarding vaccination clinics and partners with local health care professionals to host vaccination opportunities as needed.</w:t>
      </w:r>
    </w:p>
    <w:p w14:paraId="1FBA63AA" w14:textId="77777777" w:rsidR="000936C0" w:rsidRDefault="000936C0">
      <w:pPr>
        <w:pStyle w:val="BodyText"/>
        <w:spacing w:line="252" w:lineRule="auto"/>
        <w:ind w:left="951" w:right="466"/>
      </w:pPr>
    </w:p>
    <w:p w14:paraId="7397EA22" w14:textId="77777777" w:rsidR="00F74D30" w:rsidRDefault="002016A1" w:rsidP="00F74D30">
      <w:pPr>
        <w:pStyle w:val="BodyText"/>
        <w:spacing w:line="252" w:lineRule="auto"/>
        <w:ind w:left="951" w:right="466"/>
      </w:pPr>
      <w:r>
        <w:t>Please note that Helena Public Schools will not refuse, withhold from, or deny a person any services, goods, facilities, advantages, privileges, licensing, educational opportunities, health care access, or employment opportunities based on the person's vaccination status.</w:t>
      </w:r>
      <w:bookmarkStart w:id="15" w:name="Accommodating_Students_with_Disabilities"/>
      <w:bookmarkEnd w:id="15"/>
    </w:p>
    <w:p w14:paraId="1CE69272" w14:textId="77777777" w:rsidR="00F74D30" w:rsidRDefault="00F74D30" w:rsidP="00F74D30">
      <w:pPr>
        <w:pStyle w:val="BodyText"/>
        <w:spacing w:line="252" w:lineRule="auto"/>
        <w:ind w:left="951" w:right="466"/>
      </w:pPr>
    </w:p>
    <w:p w14:paraId="562B2FCA" w14:textId="25FE03DA" w:rsidR="000B45E4" w:rsidRPr="003F41C9" w:rsidRDefault="002016A1" w:rsidP="003F41C9">
      <w:pPr>
        <w:pStyle w:val="Heading3"/>
        <w:ind w:left="951"/>
        <w:rPr>
          <w:b/>
          <w:bCs/>
          <w:color w:val="4F81BD" w:themeColor="accent1"/>
        </w:rPr>
      </w:pPr>
      <w:r w:rsidRPr="003F41C9">
        <w:rPr>
          <w:b/>
          <w:bCs/>
          <w:color w:val="4F81BD" w:themeColor="accent1"/>
        </w:rPr>
        <w:t>Accommodating Students with Disabilities</w:t>
      </w:r>
    </w:p>
    <w:p w14:paraId="562B2FCB" w14:textId="52C29935" w:rsidR="000B45E4" w:rsidRDefault="002016A1">
      <w:pPr>
        <w:pStyle w:val="BodyText"/>
        <w:spacing w:before="29" w:line="252" w:lineRule="auto"/>
        <w:ind w:left="951" w:right="342"/>
      </w:pPr>
      <w:r>
        <w:t>Helena Public Schools will continue to provide accommodations, aligned with related policies, for students with disabilities as determined appropriate based upon individual student needs and in accordance with individual accommodation plans or individualized education plans (IEPs). Students requiring accommodations should contact their IEP lead, their school’s administrator, or the Helena Public Schools Special Education Office to request information on plans for students with disabilities.</w:t>
      </w:r>
    </w:p>
    <w:p w14:paraId="562B2FD3" w14:textId="77777777" w:rsidR="000B45E4" w:rsidRDefault="000B45E4">
      <w:pPr>
        <w:pStyle w:val="BodyText"/>
        <w:rPr>
          <w:rFonts w:ascii="Calibri"/>
        </w:rPr>
      </w:pPr>
      <w:bookmarkStart w:id="16" w:name="June_2022_Update"/>
      <w:bookmarkEnd w:id="16"/>
    </w:p>
    <w:p w14:paraId="562B2FD4" w14:textId="77777777" w:rsidR="000B45E4" w:rsidRDefault="000B45E4">
      <w:pPr>
        <w:pStyle w:val="BodyText"/>
        <w:spacing w:before="10"/>
        <w:rPr>
          <w:rFonts w:ascii="Calibri"/>
          <w:sz w:val="17"/>
        </w:rPr>
      </w:pPr>
    </w:p>
    <w:p w14:paraId="562B2FD5" w14:textId="77777777" w:rsidR="000B45E4" w:rsidRDefault="002016A1">
      <w:pPr>
        <w:pStyle w:val="Heading2"/>
        <w:spacing w:before="0"/>
        <w:ind w:left="591"/>
        <w:jc w:val="both"/>
      </w:pPr>
      <w:r>
        <w:t>Continuity of Services</w:t>
      </w:r>
    </w:p>
    <w:p w14:paraId="562B2FD6" w14:textId="4318B280" w:rsidR="000B45E4" w:rsidRDefault="002016A1">
      <w:pPr>
        <w:pStyle w:val="BodyText"/>
        <w:spacing w:before="9" w:line="252" w:lineRule="auto"/>
        <w:ind w:left="590" w:right="991"/>
        <w:jc w:val="both"/>
      </w:pPr>
      <w:r>
        <w:t>As</w:t>
      </w:r>
      <w:r>
        <w:rPr>
          <w:spacing w:val="-6"/>
        </w:rPr>
        <w:t xml:space="preserve"> </w:t>
      </w:r>
      <w:r>
        <w:t>part</w:t>
      </w:r>
      <w:r>
        <w:rPr>
          <w:spacing w:val="-5"/>
        </w:rPr>
        <w:t xml:space="preserve"> </w:t>
      </w:r>
      <w:r>
        <w:t>of</w:t>
      </w:r>
      <w:r>
        <w:rPr>
          <w:spacing w:val="-6"/>
        </w:rPr>
        <w:t xml:space="preserve"> </w:t>
      </w:r>
      <w:r w:rsidR="000E30CC">
        <w:t>the district’s</w:t>
      </w:r>
      <w:r>
        <w:rPr>
          <w:spacing w:val="-6"/>
        </w:rPr>
        <w:t xml:space="preserve"> </w:t>
      </w:r>
      <w:r>
        <w:t>planned</w:t>
      </w:r>
      <w:r>
        <w:rPr>
          <w:spacing w:val="-6"/>
        </w:rPr>
        <w:t xml:space="preserve"> </w:t>
      </w:r>
      <w:r>
        <w:t>teaching</w:t>
      </w:r>
      <w:r>
        <w:rPr>
          <w:spacing w:val="-6"/>
        </w:rPr>
        <w:t xml:space="preserve"> </w:t>
      </w:r>
      <w:r>
        <w:t>and</w:t>
      </w:r>
      <w:r>
        <w:rPr>
          <w:spacing w:val="-5"/>
        </w:rPr>
        <w:t xml:space="preserve"> </w:t>
      </w:r>
      <w:r>
        <w:t>learning</w:t>
      </w:r>
      <w:r>
        <w:rPr>
          <w:spacing w:val="-7"/>
        </w:rPr>
        <w:t xml:space="preserve"> </w:t>
      </w:r>
      <w:r>
        <w:t>environment,</w:t>
      </w:r>
      <w:r>
        <w:rPr>
          <w:spacing w:val="-6"/>
        </w:rPr>
        <w:t xml:space="preserve"> </w:t>
      </w:r>
      <w:r>
        <w:t>Helena</w:t>
      </w:r>
      <w:r>
        <w:rPr>
          <w:spacing w:val="-7"/>
        </w:rPr>
        <w:t xml:space="preserve"> </w:t>
      </w:r>
      <w:r>
        <w:t>Public</w:t>
      </w:r>
      <w:r>
        <w:rPr>
          <w:spacing w:val="-6"/>
        </w:rPr>
        <w:t xml:space="preserve"> </w:t>
      </w:r>
      <w:r>
        <w:t>Schools</w:t>
      </w:r>
      <w:r>
        <w:rPr>
          <w:spacing w:val="-5"/>
        </w:rPr>
        <w:t xml:space="preserve"> </w:t>
      </w:r>
      <w:r>
        <w:t>has prioritized</w:t>
      </w:r>
      <w:r>
        <w:rPr>
          <w:spacing w:val="-3"/>
        </w:rPr>
        <w:t xml:space="preserve"> </w:t>
      </w:r>
      <w:r>
        <w:t>the</w:t>
      </w:r>
      <w:r>
        <w:rPr>
          <w:spacing w:val="-7"/>
        </w:rPr>
        <w:t xml:space="preserve"> </w:t>
      </w:r>
      <w:r>
        <w:t>following</w:t>
      </w:r>
      <w:r>
        <w:rPr>
          <w:spacing w:val="-3"/>
        </w:rPr>
        <w:t xml:space="preserve"> </w:t>
      </w:r>
      <w:r>
        <w:t>services.</w:t>
      </w:r>
      <w:r>
        <w:rPr>
          <w:spacing w:val="-4"/>
        </w:rPr>
        <w:t xml:space="preserve"> </w:t>
      </w:r>
      <w:r>
        <w:t>Each</w:t>
      </w:r>
      <w:r>
        <w:rPr>
          <w:spacing w:val="-3"/>
        </w:rPr>
        <w:t xml:space="preserve"> </w:t>
      </w:r>
      <w:r>
        <w:t>is</w:t>
      </w:r>
      <w:r>
        <w:rPr>
          <w:spacing w:val="-3"/>
        </w:rPr>
        <w:t xml:space="preserve"> </w:t>
      </w:r>
      <w:r>
        <w:t>directly</w:t>
      </w:r>
      <w:r>
        <w:rPr>
          <w:spacing w:val="-4"/>
        </w:rPr>
        <w:t xml:space="preserve"> </w:t>
      </w:r>
      <w:r>
        <w:t>aligned</w:t>
      </w:r>
      <w:r>
        <w:rPr>
          <w:spacing w:val="-3"/>
        </w:rPr>
        <w:t xml:space="preserve"> </w:t>
      </w:r>
      <w:r>
        <w:t>to</w:t>
      </w:r>
      <w:r>
        <w:rPr>
          <w:spacing w:val="-4"/>
        </w:rPr>
        <w:t xml:space="preserve"> </w:t>
      </w:r>
      <w:r>
        <w:t>the</w:t>
      </w:r>
      <w:r>
        <w:rPr>
          <w:spacing w:val="-5"/>
        </w:rPr>
        <w:t xml:space="preserve"> </w:t>
      </w:r>
      <w:r>
        <w:t>needs</w:t>
      </w:r>
      <w:r>
        <w:rPr>
          <w:spacing w:val="-2"/>
        </w:rPr>
        <w:t xml:space="preserve"> </w:t>
      </w:r>
      <w:r>
        <w:t>of</w:t>
      </w:r>
      <w:r>
        <w:rPr>
          <w:spacing w:val="-3"/>
        </w:rPr>
        <w:t xml:space="preserve"> </w:t>
      </w:r>
      <w:r>
        <w:t>students, employees, and/or</w:t>
      </w:r>
      <w:r>
        <w:rPr>
          <w:spacing w:val="-5"/>
        </w:rPr>
        <w:t xml:space="preserve"> </w:t>
      </w:r>
      <w:r>
        <w:t>families.</w:t>
      </w:r>
    </w:p>
    <w:p w14:paraId="562B2FD7" w14:textId="77777777" w:rsidR="000B45E4" w:rsidRDefault="000B45E4" w:rsidP="00442959">
      <w:pPr>
        <w:pStyle w:val="Heading3"/>
      </w:pPr>
    </w:p>
    <w:p w14:paraId="562B2FD8" w14:textId="77777777" w:rsidR="000B45E4" w:rsidRPr="003F41C9" w:rsidRDefault="002016A1" w:rsidP="003F41C9">
      <w:pPr>
        <w:pStyle w:val="Heading3"/>
        <w:ind w:left="590"/>
        <w:rPr>
          <w:b/>
          <w:bCs/>
          <w:i w:val="0"/>
          <w:iCs/>
        </w:rPr>
      </w:pPr>
      <w:r w:rsidRPr="003F41C9">
        <w:rPr>
          <w:b/>
          <w:bCs/>
          <w:i w:val="0"/>
          <w:iCs/>
        </w:rPr>
        <w:t>Student Academic Needs</w:t>
      </w:r>
    </w:p>
    <w:p w14:paraId="562B2FD9" w14:textId="1FF150B7" w:rsidR="000B45E4" w:rsidRDefault="002016A1">
      <w:pPr>
        <w:pStyle w:val="BodyText"/>
        <w:spacing w:before="11" w:line="252" w:lineRule="auto"/>
        <w:ind w:left="950" w:right="418"/>
      </w:pPr>
      <w:r>
        <w:t xml:space="preserve">Central to </w:t>
      </w:r>
      <w:r w:rsidR="000E30CC">
        <w:t>the district’s</w:t>
      </w:r>
      <w:r>
        <w:t xml:space="preserve"> priorities for the 2021-2022 and 2022-2023 school years was the assurance of a high-quality learning environment for all students and this focus continue</w:t>
      </w:r>
      <w:r w:rsidR="006B3A6E">
        <w:t>s</w:t>
      </w:r>
      <w:r>
        <w:t xml:space="preserve"> in </w:t>
      </w:r>
      <w:r w:rsidR="006B3A6E">
        <w:t xml:space="preserve">the </w:t>
      </w:r>
      <w:r>
        <w:t>2022-2023</w:t>
      </w:r>
      <w:r w:rsidR="006B3A6E">
        <w:t xml:space="preserve"> school year</w:t>
      </w:r>
      <w:r>
        <w:t xml:space="preserve">. </w:t>
      </w:r>
      <w:r w:rsidR="006B3A6E">
        <w:t>The district’s</w:t>
      </w:r>
      <w:r>
        <w:t xml:space="preserve"> teaching and learning </w:t>
      </w:r>
      <w:r>
        <w:lastRenderedPageBreak/>
        <w:t xml:space="preserve">environment evolved </w:t>
      </w:r>
      <w:r w:rsidR="006B3A6E">
        <w:t xml:space="preserve">over the course of COVID-19 </w:t>
      </w:r>
      <w:r>
        <w:t xml:space="preserve">to include numerous practices associated with blended learning that were not previously common to our schools and classrooms. </w:t>
      </w:r>
      <w:r w:rsidR="00AF5609">
        <w:t>The district</w:t>
      </w:r>
      <w:r>
        <w:t xml:space="preserve"> intend</w:t>
      </w:r>
      <w:r w:rsidR="00AF5609">
        <w:t>s</w:t>
      </w:r>
      <w:r>
        <w:t xml:space="preserve"> to continue to develop these beyond-the-classroom opportunities in an effort to enhance and interconnect both in-school and beyond-school learning. However, </w:t>
      </w:r>
      <w:r w:rsidR="00AF5609">
        <w:t>the district’s</w:t>
      </w:r>
      <w:r>
        <w:t xml:space="preserve"> focus remain</w:t>
      </w:r>
      <w:r w:rsidR="00AF5609">
        <w:t>s</w:t>
      </w:r>
      <w:r>
        <w:t xml:space="preserve"> on keeping </w:t>
      </w:r>
      <w:r w:rsidR="00AF5609">
        <w:t xml:space="preserve">school </w:t>
      </w:r>
      <w:r>
        <w:t>doors open and classrooms staffed to provide students with the in-school, in person-learning that provides the optimal educational delivery and learning environment.</w:t>
      </w:r>
    </w:p>
    <w:p w14:paraId="562B2FDA" w14:textId="77777777" w:rsidR="000B45E4" w:rsidRDefault="000B45E4">
      <w:pPr>
        <w:pStyle w:val="BodyText"/>
        <w:spacing w:before="9"/>
        <w:rPr>
          <w:sz w:val="23"/>
        </w:rPr>
      </w:pPr>
    </w:p>
    <w:p w14:paraId="562B2FDB" w14:textId="62D8D1F5" w:rsidR="000B45E4" w:rsidRDefault="002016A1">
      <w:pPr>
        <w:pStyle w:val="BodyText"/>
        <w:spacing w:line="252" w:lineRule="auto"/>
        <w:ind w:left="951" w:right="461"/>
      </w:pPr>
      <w:r>
        <w:t xml:space="preserve">As a result of the pandemic, students experienced challenges and interruptions to their learning. This unfinished learning </w:t>
      </w:r>
      <w:r w:rsidR="00AF5609">
        <w:t xml:space="preserve">continues to be </w:t>
      </w:r>
      <w:r>
        <w:t xml:space="preserve">addressed through </w:t>
      </w:r>
      <w:r w:rsidR="00AF5609">
        <w:t xml:space="preserve">the district’s </w:t>
      </w:r>
      <w:r>
        <w:t xml:space="preserve">tiered intervention systems and practices. While academic interventions have always been a core part of </w:t>
      </w:r>
      <w:r w:rsidR="00485778">
        <w:t xml:space="preserve">the district’s educational delivery, </w:t>
      </w:r>
      <w:r>
        <w:t>a more robust set of academic interventions was implemented district-wide in the 2021-2022 school year to address the needs of students who are not performing according to grade level standards.</w:t>
      </w:r>
    </w:p>
    <w:p w14:paraId="22A6BF21" w14:textId="11BB794F" w:rsidR="00D74377" w:rsidRDefault="002016A1" w:rsidP="00D74377">
      <w:pPr>
        <w:pStyle w:val="BodyText"/>
        <w:spacing w:before="3" w:line="252" w:lineRule="auto"/>
        <w:ind w:left="951"/>
      </w:pPr>
      <w:r>
        <w:t xml:space="preserve">The district </w:t>
      </w:r>
      <w:r w:rsidR="008B1AF1">
        <w:t xml:space="preserve">is taking </w:t>
      </w:r>
      <w:r>
        <w:t>a multi-pronged approach to identifying and closing pandemic-related learning gaps while enhancing instructional delivery for all.</w:t>
      </w:r>
    </w:p>
    <w:p w14:paraId="61F437E1" w14:textId="2F68FB25" w:rsidR="00D74377" w:rsidRDefault="00D74377" w:rsidP="00D74377">
      <w:pPr>
        <w:pStyle w:val="BodyText"/>
        <w:spacing w:before="3" w:line="252" w:lineRule="auto"/>
        <w:ind w:left="951"/>
      </w:pPr>
    </w:p>
    <w:p w14:paraId="01D18AEE" w14:textId="77777777" w:rsidR="000474FF" w:rsidRDefault="002016A1" w:rsidP="000474FF">
      <w:pPr>
        <w:pStyle w:val="Heading3"/>
        <w:ind w:left="950"/>
        <w:rPr>
          <w:b/>
          <w:bCs/>
          <w:color w:val="1F497D" w:themeColor="text2"/>
        </w:rPr>
      </w:pPr>
      <w:bookmarkStart w:id="17" w:name="Instructional_coaches"/>
      <w:bookmarkEnd w:id="17"/>
      <w:r w:rsidRPr="003F41C9">
        <w:rPr>
          <w:b/>
          <w:bCs/>
          <w:color w:val="1F497D" w:themeColor="text2"/>
        </w:rPr>
        <w:t>Instructional coaches</w:t>
      </w:r>
    </w:p>
    <w:p w14:paraId="3AF9BC25" w14:textId="733CE2B1" w:rsidR="008B1AF1" w:rsidRPr="008333DC" w:rsidRDefault="002016A1" w:rsidP="000474FF">
      <w:pPr>
        <w:pStyle w:val="Heading3"/>
        <w:ind w:left="950"/>
        <w:rPr>
          <w:rFonts w:ascii="Arial" w:hAnsi="Arial" w:cs="Arial"/>
          <w:b/>
          <w:bCs/>
          <w:i w:val="0"/>
          <w:iCs/>
          <w:sz w:val="22"/>
          <w:szCs w:val="22"/>
        </w:rPr>
      </w:pPr>
      <w:r w:rsidRPr="008333DC">
        <w:rPr>
          <w:rFonts w:ascii="Arial" w:hAnsi="Arial" w:cs="Arial"/>
          <w:i w:val="0"/>
          <w:iCs/>
          <w:sz w:val="22"/>
          <w:szCs w:val="22"/>
        </w:rPr>
        <w:t>At the heart of the district</w:t>
      </w:r>
      <w:r w:rsidR="00D74377" w:rsidRPr="008333DC">
        <w:rPr>
          <w:rFonts w:ascii="Arial" w:hAnsi="Arial" w:cs="Arial"/>
          <w:i w:val="0"/>
          <w:iCs/>
          <w:sz w:val="22"/>
          <w:szCs w:val="22"/>
        </w:rPr>
        <w:t>’</w:t>
      </w:r>
      <w:r w:rsidRPr="008333DC">
        <w:rPr>
          <w:rFonts w:ascii="Arial" w:hAnsi="Arial" w:cs="Arial"/>
          <w:i w:val="0"/>
          <w:iCs/>
          <w:sz w:val="22"/>
          <w:szCs w:val="22"/>
        </w:rPr>
        <w:t>s 2021-2022 initiatives to close learning gaps was the addition of 11 instructional coaches, for a total of 19</w:t>
      </w:r>
      <w:r w:rsidR="00A21EAA" w:rsidRPr="008333DC">
        <w:rPr>
          <w:rFonts w:ascii="Arial" w:hAnsi="Arial" w:cs="Arial"/>
          <w:i w:val="0"/>
          <w:iCs/>
          <w:sz w:val="22"/>
          <w:szCs w:val="22"/>
        </w:rPr>
        <w:t>. Learning coaches will continue their work throughout the 2022/23 school year and t</w:t>
      </w:r>
      <w:r w:rsidRPr="008333DC">
        <w:rPr>
          <w:rFonts w:ascii="Arial" w:hAnsi="Arial" w:cs="Arial"/>
          <w:i w:val="0"/>
          <w:iCs/>
          <w:sz w:val="22"/>
          <w:szCs w:val="22"/>
        </w:rPr>
        <w:t>he district now has a coach in every school. Coaches support targeted instruction tailored to individual student needs and assist teachers with planning and curriculum development.</w:t>
      </w:r>
    </w:p>
    <w:p w14:paraId="19E1F428" w14:textId="77777777" w:rsidR="008B1AF1" w:rsidRPr="008333DC" w:rsidRDefault="008B1AF1">
      <w:pPr>
        <w:pStyle w:val="BodyText"/>
        <w:spacing w:line="252" w:lineRule="auto"/>
        <w:ind w:left="950" w:right="430"/>
      </w:pPr>
    </w:p>
    <w:p w14:paraId="562B2FE1" w14:textId="19B3982F" w:rsidR="000B45E4" w:rsidRPr="008333DC" w:rsidRDefault="002016A1">
      <w:pPr>
        <w:pStyle w:val="BodyText"/>
        <w:spacing w:line="252" w:lineRule="auto"/>
        <w:ind w:left="950" w:right="430"/>
      </w:pPr>
      <w:r w:rsidRPr="008333DC">
        <w:t>There are 12 instructional coaches assigned to PreK-5 schools; one for each middle school; and five for the high school level, including the Program for Alternative Learning (PAL). The new instructional coach positions were paid for through the federally funded Montana Comprehensive Literacy Plan Grant, federal Title I funds to support low-income students, and federal COVID relief funds.</w:t>
      </w:r>
    </w:p>
    <w:p w14:paraId="562B2FE2" w14:textId="77777777" w:rsidR="000B45E4" w:rsidRPr="008333DC" w:rsidRDefault="000B45E4" w:rsidP="00CF2761">
      <w:pPr>
        <w:pStyle w:val="Heading5"/>
        <w:ind w:left="950"/>
        <w:rPr>
          <w:rFonts w:ascii="Arial" w:hAnsi="Arial" w:cs="Arial"/>
        </w:rPr>
      </w:pPr>
    </w:p>
    <w:p w14:paraId="562B2FE3" w14:textId="77777777" w:rsidR="000B45E4" w:rsidRPr="008B1AF1" w:rsidRDefault="002016A1" w:rsidP="008B1AF1">
      <w:pPr>
        <w:pStyle w:val="Heading3"/>
        <w:ind w:left="951"/>
        <w:rPr>
          <w:b/>
          <w:bCs/>
          <w:color w:val="1F497D" w:themeColor="text2"/>
        </w:rPr>
      </w:pPr>
      <w:bookmarkStart w:id="18" w:name="Tutoring_and_Credit_Recovery_(high_schoo"/>
      <w:bookmarkEnd w:id="18"/>
      <w:r w:rsidRPr="008B1AF1">
        <w:rPr>
          <w:b/>
          <w:bCs/>
          <w:color w:val="1F497D" w:themeColor="text2"/>
        </w:rPr>
        <w:t>Tutoring and Credit Recovery (high school and middle school)</w:t>
      </w:r>
    </w:p>
    <w:p w14:paraId="562B2FE4" w14:textId="77777777" w:rsidR="000B45E4" w:rsidRDefault="002016A1">
      <w:pPr>
        <w:pStyle w:val="ListParagraph"/>
        <w:numPr>
          <w:ilvl w:val="1"/>
          <w:numId w:val="1"/>
        </w:numPr>
        <w:tabs>
          <w:tab w:val="left" w:pos="2391"/>
          <w:tab w:val="left" w:pos="2392"/>
        </w:tabs>
        <w:spacing w:before="21" w:line="249" w:lineRule="auto"/>
        <w:ind w:right="567"/>
      </w:pPr>
      <w:r>
        <w:t>Classes during school hours to support students with identified learning gaps in specific</w:t>
      </w:r>
      <w:r>
        <w:rPr>
          <w:spacing w:val="-9"/>
        </w:rPr>
        <w:t xml:space="preserve"> </w:t>
      </w:r>
      <w:r>
        <w:t>areas.</w:t>
      </w:r>
    </w:p>
    <w:p w14:paraId="562B2FE5" w14:textId="77777777" w:rsidR="000B45E4" w:rsidRDefault="002016A1">
      <w:pPr>
        <w:pStyle w:val="ListParagraph"/>
        <w:numPr>
          <w:ilvl w:val="1"/>
          <w:numId w:val="1"/>
        </w:numPr>
        <w:tabs>
          <w:tab w:val="left" w:pos="2391"/>
          <w:tab w:val="left" w:pos="2392"/>
        </w:tabs>
        <w:spacing w:line="249" w:lineRule="auto"/>
        <w:ind w:right="1507"/>
      </w:pPr>
      <w:r>
        <w:t>After-school credit recovery courses to help seniors complete coursework needed for</w:t>
      </w:r>
      <w:r>
        <w:rPr>
          <w:spacing w:val="-5"/>
        </w:rPr>
        <w:t xml:space="preserve"> </w:t>
      </w:r>
      <w:r>
        <w:t>graduation.</w:t>
      </w:r>
    </w:p>
    <w:p w14:paraId="23B838B5" w14:textId="43450289" w:rsidR="000B45E4" w:rsidRPr="008333DC" w:rsidRDefault="002016A1" w:rsidP="00490CD1">
      <w:pPr>
        <w:pStyle w:val="ListParagraph"/>
        <w:numPr>
          <w:ilvl w:val="1"/>
          <w:numId w:val="1"/>
        </w:numPr>
        <w:tabs>
          <w:tab w:val="left" w:pos="2391"/>
          <w:tab w:val="left" w:pos="2392"/>
        </w:tabs>
        <w:spacing w:line="264" w:lineRule="exact"/>
      </w:pPr>
      <w:r w:rsidRPr="008333DC">
        <w:t>After-school</w:t>
      </w:r>
      <w:r w:rsidRPr="008333DC">
        <w:rPr>
          <w:spacing w:val="-1"/>
        </w:rPr>
        <w:t xml:space="preserve"> </w:t>
      </w:r>
      <w:r w:rsidRPr="008333DC">
        <w:t>tutoring</w:t>
      </w:r>
      <w:r w:rsidR="00490CD1" w:rsidRPr="008333DC">
        <w:t xml:space="preserve"> </w:t>
      </w:r>
      <w:r w:rsidR="0050684B" w:rsidRPr="008333DC">
        <w:t>continue</w:t>
      </w:r>
      <w:r w:rsidR="008B1AF1" w:rsidRPr="008333DC">
        <w:t>s</w:t>
      </w:r>
      <w:r w:rsidR="0050684B" w:rsidRPr="008333DC">
        <w:t xml:space="preserve"> in 2023</w:t>
      </w:r>
      <w:r w:rsidR="00490CD1" w:rsidRPr="008333DC">
        <w:t>.</w:t>
      </w:r>
    </w:p>
    <w:p w14:paraId="562B2FE7" w14:textId="3279776E" w:rsidR="00490CD1" w:rsidRPr="00490CD1" w:rsidRDefault="00490CD1" w:rsidP="00490CD1">
      <w:pPr>
        <w:pStyle w:val="ListParagraph"/>
        <w:tabs>
          <w:tab w:val="left" w:pos="2391"/>
          <w:tab w:val="left" w:pos="2392"/>
        </w:tabs>
        <w:spacing w:line="264" w:lineRule="exact"/>
        <w:ind w:left="1371" w:firstLine="0"/>
        <w:rPr>
          <w:color w:val="FF0000"/>
        </w:rPr>
        <w:sectPr w:rsidR="00490CD1" w:rsidRPr="00490CD1">
          <w:pgSz w:w="12240" w:h="15840"/>
          <w:pgMar w:top="1500" w:right="1040" w:bottom="1180" w:left="1300" w:header="0" w:footer="903" w:gutter="0"/>
          <w:cols w:space="720"/>
        </w:sectPr>
      </w:pPr>
    </w:p>
    <w:p w14:paraId="562B2FE8" w14:textId="77777777" w:rsidR="000B45E4" w:rsidRDefault="000B45E4">
      <w:pPr>
        <w:pStyle w:val="BodyText"/>
        <w:spacing w:before="4"/>
        <w:rPr>
          <w:sz w:val="13"/>
        </w:rPr>
      </w:pPr>
    </w:p>
    <w:p w14:paraId="562B2FE9" w14:textId="77777777" w:rsidR="000B45E4" w:rsidRPr="003F41C9" w:rsidRDefault="002016A1" w:rsidP="003F41C9">
      <w:pPr>
        <w:pStyle w:val="Heading3"/>
        <w:ind w:left="950"/>
        <w:rPr>
          <w:b/>
          <w:bCs/>
          <w:color w:val="1F497D" w:themeColor="text2"/>
        </w:rPr>
      </w:pPr>
      <w:bookmarkStart w:id="19" w:name="WIN_(What_I_Need)"/>
      <w:bookmarkEnd w:id="19"/>
      <w:r w:rsidRPr="003F41C9">
        <w:rPr>
          <w:b/>
          <w:bCs/>
          <w:color w:val="1F497D" w:themeColor="text2"/>
        </w:rPr>
        <w:t>WIN (What I Need)</w:t>
      </w:r>
    </w:p>
    <w:p w14:paraId="562B2FEA" w14:textId="64D2E436" w:rsidR="000B45E4" w:rsidRDefault="002016A1">
      <w:pPr>
        <w:pStyle w:val="BodyText"/>
        <w:spacing w:before="76" w:line="271" w:lineRule="auto"/>
        <w:ind w:left="950" w:right="414"/>
      </w:pPr>
      <w:bookmarkStart w:id="20" w:name="Among_the_district’s_new_tools_for_acade"/>
      <w:bookmarkEnd w:id="20"/>
      <w:r>
        <w:rPr>
          <w:color w:val="272727"/>
        </w:rPr>
        <w:t xml:space="preserve">Among the district’s new tools for academic interventions are daily WIN (What I Need) groups in which students work in small, staff-guided groups alongside peers with similar learning needs. WIN groups give students time to focus on specific concepts in math, reading, or other areas where they need extra support or, conversely, would benefit from enrichment activities. All elementary schools implemented WIN sessions on reading and math during the 2021-2022 school year, and WIN groups </w:t>
      </w:r>
      <w:r w:rsidR="00490CD1">
        <w:rPr>
          <w:color w:val="272727"/>
        </w:rPr>
        <w:t xml:space="preserve">will </w:t>
      </w:r>
      <w:r>
        <w:rPr>
          <w:color w:val="272727"/>
        </w:rPr>
        <w:t xml:space="preserve">continue </w:t>
      </w:r>
      <w:r w:rsidR="00490CD1">
        <w:rPr>
          <w:color w:val="272727"/>
        </w:rPr>
        <w:t>throughout the</w:t>
      </w:r>
      <w:r>
        <w:rPr>
          <w:color w:val="272727"/>
        </w:rPr>
        <w:t xml:space="preserve"> 2022-2023</w:t>
      </w:r>
      <w:r w:rsidR="00490CD1">
        <w:rPr>
          <w:color w:val="272727"/>
        </w:rPr>
        <w:t xml:space="preserve"> school year</w:t>
      </w:r>
      <w:r>
        <w:rPr>
          <w:color w:val="272727"/>
        </w:rPr>
        <w:t>.</w:t>
      </w:r>
    </w:p>
    <w:p w14:paraId="562B2FEB" w14:textId="77777777" w:rsidR="000B45E4" w:rsidRDefault="000B45E4">
      <w:pPr>
        <w:pStyle w:val="BodyText"/>
        <w:spacing w:before="6"/>
        <w:rPr>
          <w:sz w:val="32"/>
        </w:rPr>
      </w:pPr>
    </w:p>
    <w:p w14:paraId="562B2FEC" w14:textId="77777777" w:rsidR="000B45E4" w:rsidRPr="003F41C9" w:rsidRDefault="002016A1" w:rsidP="003F41C9">
      <w:pPr>
        <w:pStyle w:val="Heading3"/>
        <w:ind w:left="950"/>
        <w:rPr>
          <w:b/>
          <w:bCs/>
          <w:color w:val="1F497D" w:themeColor="text2"/>
        </w:rPr>
      </w:pPr>
      <w:bookmarkStart w:id="21" w:name="Camp_Ascension_Summer_Academic_Support_("/>
      <w:bookmarkEnd w:id="21"/>
      <w:r w:rsidRPr="003F41C9">
        <w:rPr>
          <w:b/>
          <w:bCs/>
          <w:color w:val="1F497D" w:themeColor="text2"/>
        </w:rPr>
        <w:t>Camp Ascension Summer Academic Support (K-12)</w:t>
      </w:r>
    </w:p>
    <w:p w14:paraId="562B2FED" w14:textId="1D0468C3" w:rsidR="000B45E4" w:rsidRDefault="002016A1">
      <w:pPr>
        <w:pStyle w:val="BodyText"/>
        <w:spacing w:before="74" w:line="271" w:lineRule="auto"/>
        <w:ind w:left="951" w:right="423"/>
      </w:pPr>
      <w:bookmarkStart w:id="22" w:name="K-12_students_from_across_the_school_dis"/>
      <w:bookmarkEnd w:id="22"/>
      <w:r>
        <w:rPr>
          <w:color w:val="272727"/>
        </w:rPr>
        <w:t>K-12 students from across the school district attended the new Camp Ascension summer school programs in June, July, and August</w:t>
      </w:r>
      <w:r w:rsidR="00B96BCE">
        <w:rPr>
          <w:color w:val="272727"/>
        </w:rPr>
        <w:t xml:space="preserve"> 2021</w:t>
      </w:r>
      <w:r>
        <w:rPr>
          <w:color w:val="272727"/>
        </w:rPr>
        <w:t>. At the elementary level, students received targeted, individualized instruction, including structured reading routines, exploratory learning, and math lessons focused on foundational math skills and number sense. Afternoon field trips that correlated to the morning’s instruction helped the lessons “stick.”</w:t>
      </w:r>
    </w:p>
    <w:p w14:paraId="562B2FEE" w14:textId="77777777" w:rsidR="000B45E4" w:rsidRDefault="000B45E4">
      <w:pPr>
        <w:pStyle w:val="BodyText"/>
        <w:spacing w:before="6"/>
        <w:rPr>
          <w:sz w:val="32"/>
        </w:rPr>
      </w:pPr>
    </w:p>
    <w:p w14:paraId="562B2FEF" w14:textId="77777777" w:rsidR="000B45E4" w:rsidRDefault="002016A1">
      <w:pPr>
        <w:pStyle w:val="BodyText"/>
        <w:spacing w:line="271" w:lineRule="auto"/>
        <w:ind w:left="950" w:right="333"/>
      </w:pPr>
      <w:bookmarkStart w:id="23" w:name="At_the_middle_school_level,_the_camps_fo"/>
      <w:bookmarkEnd w:id="23"/>
      <w:r>
        <w:rPr>
          <w:color w:val="272727"/>
        </w:rPr>
        <w:t>At the middle school level, the camps focused on academic support for students with identified learning gaps in reading, math, and social skills. Students also participated in afternoon field studies using STEM activities to foster personalized learning. High school camps focused on credit recovery to complete coursework required for graduation.</w:t>
      </w:r>
    </w:p>
    <w:p w14:paraId="07E9EE57" w14:textId="4D33B3F1" w:rsidR="00490CD1" w:rsidRDefault="00490CD1">
      <w:pPr>
        <w:pStyle w:val="Heading4"/>
        <w:rPr>
          <w:color w:val="272727"/>
        </w:rPr>
      </w:pPr>
      <w:bookmarkStart w:id="24" w:name="Online_learning_opportunities_High_Schoo"/>
      <w:bookmarkEnd w:id="24"/>
    </w:p>
    <w:p w14:paraId="538AF9BE" w14:textId="138FBDA4" w:rsidR="00B96BCE" w:rsidRPr="00AA186C" w:rsidRDefault="00B96BCE">
      <w:pPr>
        <w:pStyle w:val="Heading4"/>
        <w:rPr>
          <w:b w:val="0"/>
          <w:bCs w:val="0"/>
          <w:color w:val="272727"/>
        </w:rPr>
      </w:pPr>
      <w:r w:rsidRPr="00AA186C">
        <w:rPr>
          <w:b w:val="0"/>
          <w:bCs w:val="0"/>
          <w:color w:val="272727"/>
        </w:rPr>
        <w:t>In the summer of 2022, approximately 280 students from each elementary school participated</w:t>
      </w:r>
      <w:r w:rsidR="00AA186C">
        <w:rPr>
          <w:b w:val="0"/>
          <w:bCs w:val="0"/>
          <w:color w:val="272727"/>
        </w:rPr>
        <w:t xml:space="preserve"> in Camp Ascension</w:t>
      </w:r>
      <w:r w:rsidRPr="00AA186C">
        <w:rPr>
          <w:b w:val="0"/>
          <w:bCs w:val="0"/>
          <w:color w:val="272727"/>
        </w:rPr>
        <w:t xml:space="preserve">, spending their mornings on reading and math and their afternoons exploring new horizons on field trips with community partners including the Stonetree Climbing Center, Exploration Works, and Farm in the Dell. At the middle school level, summer programs </w:t>
      </w:r>
      <w:r w:rsidR="00AA186C" w:rsidRPr="00AA186C">
        <w:rPr>
          <w:b w:val="0"/>
          <w:bCs w:val="0"/>
          <w:color w:val="272727"/>
        </w:rPr>
        <w:t xml:space="preserve">again </w:t>
      </w:r>
      <w:r w:rsidRPr="00AA186C">
        <w:rPr>
          <w:b w:val="0"/>
          <w:bCs w:val="0"/>
          <w:color w:val="272727"/>
        </w:rPr>
        <w:t xml:space="preserve">focused on closing learning gaps as well as STEM activities (Science, Technology, Engineering and Math). High school </w:t>
      </w:r>
      <w:r w:rsidR="00AA186C" w:rsidRPr="00AA186C">
        <w:rPr>
          <w:b w:val="0"/>
          <w:bCs w:val="0"/>
          <w:color w:val="272727"/>
        </w:rPr>
        <w:t>courses were once again</w:t>
      </w:r>
      <w:r w:rsidRPr="00AA186C">
        <w:rPr>
          <w:b w:val="0"/>
          <w:bCs w:val="0"/>
          <w:color w:val="272727"/>
        </w:rPr>
        <w:t xml:space="preserve"> focused on credit recovery to complete coursework required for graduation.</w:t>
      </w:r>
    </w:p>
    <w:p w14:paraId="1754782C" w14:textId="77777777" w:rsidR="00B96BCE" w:rsidRDefault="00B96BCE">
      <w:pPr>
        <w:pStyle w:val="Heading4"/>
        <w:rPr>
          <w:color w:val="272727"/>
        </w:rPr>
      </w:pPr>
    </w:p>
    <w:p w14:paraId="562B2FF1" w14:textId="3469345B" w:rsidR="000B45E4" w:rsidRPr="003F41C9" w:rsidRDefault="002016A1" w:rsidP="003F41C9">
      <w:pPr>
        <w:pStyle w:val="Heading3"/>
        <w:ind w:left="950"/>
        <w:rPr>
          <w:b/>
          <w:bCs/>
          <w:color w:val="1F497D" w:themeColor="text2"/>
        </w:rPr>
      </w:pPr>
      <w:r w:rsidRPr="003F41C9">
        <w:rPr>
          <w:b/>
          <w:bCs/>
          <w:color w:val="1F497D" w:themeColor="text2"/>
        </w:rPr>
        <w:t>Online learning opportunities High School and Middle School</w:t>
      </w:r>
    </w:p>
    <w:p w14:paraId="562B2FF3" w14:textId="70C38759" w:rsidR="000B45E4" w:rsidRDefault="002016A1" w:rsidP="00A1270E">
      <w:pPr>
        <w:pStyle w:val="BodyText"/>
        <w:spacing w:before="35" w:line="252" w:lineRule="auto"/>
        <w:ind w:left="950" w:right="423"/>
      </w:pPr>
      <w:r>
        <w:t xml:space="preserve">In fall 2021, Helena Public Schools introduced the Edgenuity online learning platform to provide distance-and remote-learning courses for credit recovery or regular credit toward graduation requirements. This service is funded with federal COVID recovery dollars. Edgenuity is also used for remote learning by a small number of elementary students. </w:t>
      </w:r>
      <w:r w:rsidR="008333DC">
        <w:t>At the h</w:t>
      </w:r>
      <w:r>
        <w:t xml:space="preserve">igh </w:t>
      </w:r>
      <w:r w:rsidR="008333DC">
        <w:t>s</w:t>
      </w:r>
      <w:r>
        <w:t>chool</w:t>
      </w:r>
      <w:r w:rsidR="008333DC">
        <w:t xml:space="preserve"> level,</w:t>
      </w:r>
      <w:r>
        <w:t xml:space="preserve"> </w:t>
      </w:r>
      <w:r w:rsidR="008333DC">
        <w:t>t</w:t>
      </w:r>
      <w:r>
        <w:t>he Montana Digital Academy offers distance/remote learning courses for credit recovery or original credit toward graduation requirements.</w:t>
      </w:r>
    </w:p>
    <w:p w14:paraId="277BC678" w14:textId="5279BB57" w:rsidR="00D43CD8" w:rsidRDefault="00D43CD8" w:rsidP="00A1270E">
      <w:pPr>
        <w:pStyle w:val="BodyText"/>
        <w:spacing w:before="35" w:line="252" w:lineRule="auto"/>
        <w:ind w:left="950" w:right="423"/>
      </w:pPr>
    </w:p>
    <w:p w14:paraId="71D445D5" w14:textId="77777777" w:rsidR="00D43CD8" w:rsidRPr="003F41C9" w:rsidRDefault="00D43CD8" w:rsidP="003F41C9">
      <w:pPr>
        <w:pStyle w:val="Heading3"/>
        <w:ind w:left="950"/>
        <w:rPr>
          <w:b/>
          <w:bCs/>
          <w:color w:val="1F497D" w:themeColor="text2"/>
        </w:rPr>
      </w:pPr>
      <w:r w:rsidRPr="003F41C9">
        <w:rPr>
          <w:b/>
          <w:bCs/>
          <w:color w:val="1F497D" w:themeColor="text2"/>
        </w:rPr>
        <w:t>Student Academic Needs Conclusion</w:t>
      </w:r>
    </w:p>
    <w:p w14:paraId="7787EEDE" w14:textId="785D14C0" w:rsidR="00D43CD8" w:rsidRPr="006B1F6E" w:rsidRDefault="00D43CD8" w:rsidP="00D43CD8">
      <w:pPr>
        <w:pStyle w:val="BodyText"/>
        <w:spacing w:before="3" w:line="252" w:lineRule="auto"/>
        <w:ind w:left="951"/>
        <w:rPr>
          <w:sz w:val="12"/>
        </w:rPr>
      </w:pPr>
      <w:r w:rsidRPr="006B1F6E">
        <w:t>The above initiatives are pro</w:t>
      </w:r>
      <w:r w:rsidR="006B1F6E" w:rsidRPr="006B1F6E">
        <w:t>ducing</w:t>
      </w:r>
      <w:r w:rsidRPr="006B1F6E">
        <w:t xml:space="preserve"> measurable results. In reading, for example, the district’s second through fifth graders saw an average increase of 28% per grade level in the number of students meeting standards in benchmark testing between fall ’21 and spring ’22. In math, meanwhile, first through fifth graders saw an average increase of 46% per grade level in students who were proficient. </w:t>
      </w:r>
    </w:p>
    <w:p w14:paraId="72ACC34B" w14:textId="77777777" w:rsidR="004E1EE4" w:rsidRDefault="002016A1">
      <w:pPr>
        <w:pStyle w:val="BodyText"/>
        <w:spacing w:before="204" w:line="252" w:lineRule="auto"/>
        <w:ind w:left="950" w:right="435"/>
      </w:pPr>
      <w:r>
        <w:t xml:space="preserve">Gaps associated with unfinished learning will continue to be addressed, monitored, and </w:t>
      </w:r>
      <w:r>
        <w:lastRenderedPageBreak/>
        <w:t>remedied throughout the 2022-23 school year and beyond.</w:t>
      </w:r>
    </w:p>
    <w:p w14:paraId="562B2FF5" w14:textId="29671566" w:rsidR="000B45E4" w:rsidRDefault="002016A1">
      <w:pPr>
        <w:pStyle w:val="BodyText"/>
        <w:spacing w:before="204" w:line="252" w:lineRule="auto"/>
        <w:ind w:left="950" w:right="435"/>
      </w:pPr>
      <w:r>
        <w:t>As illustrated in the graphic below, Helena Public Schools utilizes a multi-tiered system of academic and social/emotional supports ranging from all students (Tier I) to intensive, learner-specific needs (Tier III). This multi-tiered platform is embedded within our continuous improvement philosophy and practices, and, as expected, is dynamic and evolving.</w:t>
      </w:r>
    </w:p>
    <w:p w14:paraId="562B2FF6" w14:textId="77777777" w:rsidR="000B45E4" w:rsidRDefault="002016A1">
      <w:pPr>
        <w:pStyle w:val="BodyText"/>
        <w:spacing w:before="3" w:line="252" w:lineRule="auto"/>
        <w:ind w:left="950" w:right="969"/>
      </w:pPr>
      <w:r>
        <w:t>Planned interventions include targeted summer opportunities for identified K-12 students focusing on both credit recovery and knowledge and/or skill/gaps (tier II).</w:t>
      </w:r>
    </w:p>
    <w:p w14:paraId="562B2FF7" w14:textId="77777777" w:rsidR="000B45E4" w:rsidRDefault="000B45E4">
      <w:pPr>
        <w:pStyle w:val="BodyText"/>
        <w:spacing w:before="4"/>
        <w:rPr>
          <w:sz w:val="23"/>
        </w:rPr>
      </w:pPr>
    </w:p>
    <w:p w14:paraId="562B2FF8" w14:textId="77777777" w:rsidR="000B45E4" w:rsidRPr="003F41C9" w:rsidRDefault="002016A1" w:rsidP="003F41C9">
      <w:pPr>
        <w:pStyle w:val="Heading3"/>
        <w:ind w:left="950"/>
        <w:rPr>
          <w:b/>
          <w:bCs/>
          <w:color w:val="1F497D" w:themeColor="text2"/>
        </w:rPr>
      </w:pPr>
      <w:r w:rsidRPr="003F41C9">
        <w:rPr>
          <w:b/>
          <w:bCs/>
          <w:color w:val="1F497D" w:themeColor="text2"/>
        </w:rPr>
        <w:t>Figure 3: HSD Multi-Tiered Systems of Support</w:t>
      </w:r>
    </w:p>
    <w:p w14:paraId="562B2FFA" w14:textId="21EC4D04" w:rsidR="000B45E4" w:rsidRDefault="003F41C9">
      <w:pPr>
        <w:pStyle w:val="BodyText"/>
        <w:ind w:left="1073"/>
        <w:rPr>
          <w:sz w:val="20"/>
        </w:rPr>
      </w:pPr>
      <w:r>
        <w:rPr>
          <w:sz w:val="20"/>
        </w:rPr>
        <w:br/>
      </w:r>
      <w:r w:rsidR="002016A1">
        <w:rPr>
          <w:noProof/>
          <w:sz w:val="20"/>
        </w:rPr>
        <w:drawing>
          <wp:inline distT="0" distB="0" distL="0" distR="0" wp14:anchorId="562B3175" wp14:editId="562B3176">
            <wp:extent cx="3700114" cy="2420302"/>
            <wp:effectExtent l="0" t="0" r="0" b="0"/>
            <wp:docPr id="7" name="image4.pn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3700114" cy="2420302"/>
                    </a:xfrm>
                    <a:prstGeom prst="rect">
                      <a:avLst/>
                    </a:prstGeom>
                  </pic:spPr>
                </pic:pic>
              </a:graphicData>
            </a:graphic>
          </wp:inline>
        </w:drawing>
      </w:r>
    </w:p>
    <w:p w14:paraId="562B2FFB" w14:textId="77777777" w:rsidR="000B45E4" w:rsidRDefault="000B45E4">
      <w:pPr>
        <w:pStyle w:val="BodyText"/>
        <w:spacing w:before="6"/>
        <w:rPr>
          <w:i/>
          <w:sz w:val="27"/>
        </w:rPr>
      </w:pPr>
    </w:p>
    <w:p w14:paraId="7F5B1B5E" w14:textId="77777777" w:rsidR="00837816" w:rsidRDefault="00837816" w:rsidP="004E1EE4">
      <w:pPr>
        <w:pStyle w:val="Heading3"/>
        <w:rPr>
          <w:b/>
          <w:bCs/>
          <w:i w:val="0"/>
          <w:iCs/>
        </w:rPr>
      </w:pPr>
      <w:bookmarkStart w:id="25" w:name="Student_Social/Emotional_and_Mental_Heal"/>
      <w:bookmarkEnd w:id="25"/>
    </w:p>
    <w:p w14:paraId="562B2FFC" w14:textId="2A790254" w:rsidR="000B45E4" w:rsidRPr="004E1EE4" w:rsidRDefault="002016A1" w:rsidP="004E1EE4">
      <w:pPr>
        <w:pStyle w:val="Heading3"/>
        <w:rPr>
          <w:b/>
          <w:bCs/>
          <w:i w:val="0"/>
          <w:iCs/>
        </w:rPr>
      </w:pPr>
      <w:r w:rsidRPr="004E1EE4">
        <w:rPr>
          <w:b/>
          <w:bCs/>
          <w:i w:val="0"/>
          <w:iCs/>
        </w:rPr>
        <w:t>Student Social/Emotional and Mental Health Needs</w:t>
      </w:r>
    </w:p>
    <w:p w14:paraId="562B2FFD" w14:textId="756B5870" w:rsidR="000B45E4" w:rsidRDefault="002016A1">
      <w:pPr>
        <w:pStyle w:val="BodyText"/>
        <w:spacing w:before="28" w:line="252" w:lineRule="auto"/>
        <w:ind w:left="951" w:right="393"/>
      </w:pPr>
      <w:r>
        <w:t>The ongoing pandemic has produced well-documented social/emotional and mental health needs across our community, state, nation, and world. These needs, as they pertain specifically to school-age students, have been an ongoing area of analysis and collaborative effort. This focus on social-emotional needs remain</w:t>
      </w:r>
      <w:r w:rsidR="00011640">
        <w:t>s</w:t>
      </w:r>
      <w:r>
        <w:t xml:space="preserve"> an ongoing priority for the 2022-2023 school year.</w:t>
      </w:r>
    </w:p>
    <w:p w14:paraId="562B2FFE" w14:textId="77777777" w:rsidR="000B45E4" w:rsidRDefault="000B45E4">
      <w:pPr>
        <w:pStyle w:val="BodyText"/>
        <w:spacing w:before="4"/>
        <w:rPr>
          <w:sz w:val="23"/>
        </w:rPr>
      </w:pPr>
    </w:p>
    <w:p w14:paraId="562B3000" w14:textId="4722A704" w:rsidR="000B45E4" w:rsidRDefault="002016A1" w:rsidP="007F5E5A">
      <w:pPr>
        <w:pStyle w:val="BodyText"/>
        <w:spacing w:line="252" w:lineRule="auto"/>
        <w:ind w:left="951" w:right="400" w:hanging="1"/>
      </w:pPr>
      <w:r>
        <w:t xml:space="preserve">Coupled with </w:t>
      </w:r>
      <w:r w:rsidR="00011640">
        <w:t>the district’s</w:t>
      </w:r>
      <w:r>
        <w:t xml:space="preserve"> tiered academic interventions (above), </w:t>
      </w:r>
      <w:r w:rsidR="007F5E5A">
        <w:t>this</w:t>
      </w:r>
      <w:r>
        <w:t xml:space="preserve"> system of social-emotional supports utilizes a similar model to identify specific student needs and align targeted supports accordingly. As we move into a different, more normal phase of this pandemic, continued needs associated with the challenges and traumatic events of the past sixteen months are expected. School and district-based teams will continue to carefully monitor these needs to remain vigilant and align resources accordingly.</w:t>
      </w:r>
      <w:r w:rsidR="007F5E5A">
        <w:t xml:space="preserve"> </w:t>
      </w:r>
      <w:r>
        <w:t>These include interventions categorized in accordance with the three tiers outlined below, ranging from the “universal,” tier for all students to “intensive,” student-specific support services.</w:t>
      </w:r>
    </w:p>
    <w:p w14:paraId="562B3001" w14:textId="77777777" w:rsidR="000B45E4" w:rsidRDefault="000B45E4">
      <w:pPr>
        <w:pStyle w:val="BodyText"/>
        <w:spacing w:before="4"/>
        <w:rPr>
          <w:sz w:val="23"/>
        </w:rPr>
      </w:pPr>
    </w:p>
    <w:p w14:paraId="562B3002" w14:textId="77777777" w:rsidR="000B45E4" w:rsidRDefault="002016A1">
      <w:pPr>
        <w:spacing w:before="1"/>
        <w:ind w:left="951"/>
        <w:rPr>
          <w:i/>
        </w:rPr>
      </w:pPr>
      <w:r>
        <w:rPr>
          <w:noProof/>
        </w:rPr>
        <w:lastRenderedPageBreak/>
        <w:drawing>
          <wp:anchor distT="0" distB="0" distL="0" distR="0" simplePos="0" relativeHeight="251657216" behindDoc="0" locked="0" layoutInCell="1" allowOverlap="1" wp14:anchorId="562B3177" wp14:editId="562B3178">
            <wp:simplePos x="0" y="0"/>
            <wp:positionH relativeFrom="page">
              <wp:posOffset>1431290</wp:posOffset>
            </wp:positionH>
            <wp:positionV relativeFrom="paragraph">
              <wp:posOffset>238838</wp:posOffset>
            </wp:positionV>
            <wp:extent cx="4620306" cy="2002821"/>
            <wp:effectExtent l="0" t="0" r="0" b="0"/>
            <wp:wrapTopAndBottom/>
            <wp:docPr id="9" name="image5.png" descr="Timeli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4620306" cy="2002821"/>
                    </a:xfrm>
                    <a:prstGeom prst="rect">
                      <a:avLst/>
                    </a:prstGeom>
                  </pic:spPr>
                </pic:pic>
              </a:graphicData>
            </a:graphic>
          </wp:anchor>
        </w:drawing>
      </w:r>
      <w:r>
        <w:rPr>
          <w:i/>
        </w:rPr>
        <w:t>Figure 4: HSD Multi-Tiered Systems of Support</w:t>
      </w:r>
    </w:p>
    <w:p w14:paraId="51A5CB6A" w14:textId="77777777" w:rsidR="003F41C9" w:rsidRDefault="003F41C9" w:rsidP="003F41C9">
      <w:pPr>
        <w:pStyle w:val="Heading3"/>
        <w:rPr>
          <w:b/>
          <w:bCs/>
          <w:i w:val="0"/>
          <w:iCs/>
        </w:rPr>
      </w:pPr>
      <w:r>
        <w:tab/>
      </w:r>
      <w:bookmarkStart w:id="26" w:name="Other_Student-Related_Needs"/>
      <w:bookmarkEnd w:id="26"/>
      <w:r>
        <w:br/>
      </w:r>
    </w:p>
    <w:p w14:paraId="562B3004" w14:textId="688BAE2C" w:rsidR="000B45E4" w:rsidRPr="003F41C9" w:rsidRDefault="002016A1" w:rsidP="003F41C9">
      <w:pPr>
        <w:pStyle w:val="Heading3"/>
        <w:rPr>
          <w:b/>
          <w:bCs/>
          <w:i w:val="0"/>
          <w:iCs/>
        </w:rPr>
      </w:pPr>
      <w:r w:rsidRPr="003F41C9">
        <w:rPr>
          <w:b/>
          <w:bCs/>
          <w:i w:val="0"/>
          <w:iCs/>
        </w:rPr>
        <w:t>Other Student-Related Needs</w:t>
      </w:r>
    </w:p>
    <w:p w14:paraId="562B300E" w14:textId="11B542AE" w:rsidR="000B45E4" w:rsidRDefault="002016A1" w:rsidP="00375D2A">
      <w:pPr>
        <w:pStyle w:val="BodyText"/>
        <w:spacing w:before="127" w:line="252" w:lineRule="auto"/>
        <w:ind w:left="950" w:right="553"/>
      </w:pPr>
      <w:r>
        <w:t xml:space="preserve">The district returned to </w:t>
      </w:r>
      <w:r w:rsidR="00375D2A">
        <w:t>its</w:t>
      </w:r>
      <w:r>
        <w:t xml:space="preserve"> standard operational format in most other areas at the start of the 2021-2022 school year, including start/end times, regular transportation schedules, normal classroom setups/environments, and other day-to-day aspects associated with our schools.</w:t>
      </w:r>
    </w:p>
    <w:p w14:paraId="4AEE0E6B" w14:textId="240D45C0" w:rsidR="00375D2A" w:rsidRDefault="00375D2A" w:rsidP="00375D2A">
      <w:pPr>
        <w:pStyle w:val="BodyText"/>
        <w:spacing w:before="127" w:line="252" w:lineRule="auto"/>
        <w:ind w:left="950" w:right="553"/>
      </w:pPr>
      <w:r>
        <w:t xml:space="preserve">The exception was lunch and breakfast, which continued to be provided to families free of charge. </w:t>
      </w:r>
      <w:r w:rsidR="00837816">
        <w:t>Through the end of summer 2022, the district</w:t>
      </w:r>
      <w:r>
        <w:t xml:space="preserve"> worked with </w:t>
      </w:r>
      <w:r w:rsidR="00837816">
        <w:t>its</w:t>
      </w:r>
      <w:r>
        <w:t xml:space="preserve"> partner, Sodexo, to provide more than 2 million breakfasts and lunches to our community’s children – free of charge – with funding from the US Department of Agriculture.</w:t>
      </w:r>
    </w:p>
    <w:p w14:paraId="1BE1C067" w14:textId="1EFA350A" w:rsidR="00375D2A" w:rsidRPr="00375D2A" w:rsidRDefault="00375D2A" w:rsidP="00375D2A">
      <w:pPr>
        <w:pStyle w:val="BodyText"/>
        <w:spacing w:before="127" w:line="252" w:lineRule="auto"/>
        <w:ind w:left="950" w:right="553"/>
      </w:pPr>
      <w:r>
        <w:t>That federal funding ended on the last day of the 2021-2022 school year and the district returned to its pre-pandemic meal policies in fall 2022. The district implemented a robust communications plan over the course of the summer to prepare families to resume paying for meals or to participate in the Free and Reduced Lunch Program.</w:t>
      </w:r>
    </w:p>
    <w:p w14:paraId="562B3011" w14:textId="77777777" w:rsidR="000B45E4" w:rsidRDefault="000B45E4">
      <w:pPr>
        <w:pStyle w:val="BodyText"/>
      </w:pPr>
    </w:p>
    <w:p w14:paraId="562B3012" w14:textId="77777777" w:rsidR="000B45E4" w:rsidRPr="003F41C9" w:rsidRDefault="002016A1" w:rsidP="003F41C9">
      <w:pPr>
        <w:pStyle w:val="Heading3"/>
        <w:ind w:left="461" w:firstLine="489"/>
        <w:rPr>
          <w:b/>
          <w:bCs/>
          <w:color w:val="1F497D" w:themeColor="text2"/>
        </w:rPr>
      </w:pPr>
      <w:bookmarkStart w:id="27" w:name="Employee_Social/Emotional_and_Mental_Hea"/>
      <w:bookmarkEnd w:id="27"/>
      <w:r w:rsidRPr="003F41C9">
        <w:rPr>
          <w:b/>
          <w:bCs/>
          <w:color w:val="1F497D" w:themeColor="text2"/>
        </w:rPr>
        <w:t>Employee Social/Emotional and Mental Health Needs</w:t>
      </w:r>
    </w:p>
    <w:p w14:paraId="562B3013" w14:textId="0FBD8077" w:rsidR="000B45E4" w:rsidRDefault="002016A1">
      <w:pPr>
        <w:pStyle w:val="BodyText"/>
        <w:spacing w:before="26" w:line="252" w:lineRule="auto"/>
        <w:ind w:left="951" w:right="418"/>
      </w:pPr>
      <w:r>
        <w:t>Helena Public Schools continue</w:t>
      </w:r>
      <w:r w:rsidR="009A0264">
        <w:t>s</w:t>
      </w:r>
      <w:r>
        <w:t xml:space="preserve"> to support the social/emotional and mental health needs of employees through access to licensed medical providers. These support systems include access to </w:t>
      </w:r>
      <w:r w:rsidR="0027481A">
        <w:t xml:space="preserve">an </w:t>
      </w:r>
      <w:r>
        <w:t>Employee Assistance Program (EAP), a voluntary, work- based resource that offers confidential assessments and needed services including short-term counseling, referrals, and other follow-up resources for employees who need to engage personal and/or work-related problems.</w:t>
      </w:r>
    </w:p>
    <w:p w14:paraId="562B3014" w14:textId="77777777" w:rsidR="000B45E4" w:rsidRDefault="000B45E4">
      <w:pPr>
        <w:pStyle w:val="BodyText"/>
        <w:spacing w:before="4"/>
        <w:rPr>
          <w:sz w:val="23"/>
        </w:rPr>
      </w:pPr>
    </w:p>
    <w:p w14:paraId="562B3015" w14:textId="77777777" w:rsidR="000B45E4" w:rsidRDefault="002016A1">
      <w:pPr>
        <w:pStyle w:val="BodyText"/>
        <w:spacing w:before="1" w:line="252" w:lineRule="auto"/>
        <w:ind w:left="950" w:right="446"/>
      </w:pPr>
      <w:r>
        <w:t>The district will continue to provide access to the Lincoln Financial Employee Assistance Program and add supplemental programs throughout the 2021-2022 school year, including an employee wellness fair and wellness clinic with St. Peter’s Health in the fall and other activities to support employees.</w:t>
      </w:r>
    </w:p>
    <w:p w14:paraId="562B3016" w14:textId="77777777" w:rsidR="000B45E4" w:rsidRDefault="000B45E4">
      <w:pPr>
        <w:pStyle w:val="BodyText"/>
        <w:rPr>
          <w:sz w:val="26"/>
        </w:rPr>
      </w:pPr>
    </w:p>
    <w:p w14:paraId="562B3017" w14:textId="77777777" w:rsidR="000B45E4" w:rsidRDefault="000B45E4">
      <w:pPr>
        <w:pStyle w:val="BodyText"/>
        <w:spacing w:before="8"/>
        <w:rPr>
          <w:sz w:val="27"/>
        </w:rPr>
      </w:pPr>
    </w:p>
    <w:p w14:paraId="562B3018" w14:textId="77777777" w:rsidR="000B45E4" w:rsidRPr="003F41C9" w:rsidRDefault="002016A1" w:rsidP="003F41C9">
      <w:pPr>
        <w:pStyle w:val="Heading3"/>
        <w:ind w:left="950"/>
        <w:rPr>
          <w:b/>
          <w:bCs/>
          <w:color w:val="1F497D" w:themeColor="text2"/>
        </w:rPr>
      </w:pPr>
      <w:bookmarkStart w:id="28" w:name="Other_Staff-Related_Needs"/>
      <w:bookmarkEnd w:id="28"/>
      <w:r w:rsidRPr="003F41C9">
        <w:rPr>
          <w:b/>
          <w:bCs/>
          <w:color w:val="1F497D" w:themeColor="text2"/>
        </w:rPr>
        <w:t>Other Staff-Related Needs</w:t>
      </w:r>
    </w:p>
    <w:p w14:paraId="5461810B" w14:textId="73F61DE8" w:rsidR="00CA1FBC" w:rsidRPr="006B1F6E" w:rsidRDefault="009A0264" w:rsidP="00AC3B01">
      <w:pPr>
        <w:pStyle w:val="BodyText"/>
        <w:spacing w:before="28" w:line="252" w:lineRule="auto"/>
        <w:ind w:left="951" w:right="588"/>
      </w:pPr>
      <w:r>
        <w:t>Helena Public Schools continues to support of professionals through collaborative planning time, including Professional Learning Communities (PLCs</w:t>
      </w:r>
      <w:r w:rsidRPr="006B1F6E">
        <w:t>).</w:t>
      </w:r>
      <w:r w:rsidR="00AC3B01" w:rsidRPr="006B1F6E">
        <w:t xml:space="preserve"> </w:t>
      </w:r>
      <w:r w:rsidR="00D9279A" w:rsidRPr="006B1F6E">
        <w:t xml:space="preserve">District staff </w:t>
      </w:r>
      <w:r w:rsidR="00D9279A" w:rsidRPr="006B1F6E">
        <w:lastRenderedPageBreak/>
        <w:t xml:space="preserve">participated in at least 100 training opportunities throughout summer 2022, </w:t>
      </w:r>
      <w:r w:rsidR="006D5CCB" w:rsidRPr="006B1F6E">
        <w:t>spanning everything from conscious discipline to academic planning to school safety.</w:t>
      </w:r>
      <w:r w:rsidR="00CA1FBC" w:rsidRPr="006B1F6E">
        <w:t xml:space="preserve"> This included the 2022 Montana Education and Literacy Institute, which was attended by approximately 70 instructional coaches, educators, and administrators through the district’s Montana Literacy Grant. The multi-day event offered sessions on K-12 leadership, instruction, literacy, and math strategies. </w:t>
      </w:r>
    </w:p>
    <w:p w14:paraId="771148C1" w14:textId="3BA059FD" w:rsidR="009A0264" w:rsidRPr="006B1F6E" w:rsidRDefault="009A0264">
      <w:pPr>
        <w:pStyle w:val="BodyText"/>
        <w:spacing w:before="28" w:line="252" w:lineRule="auto"/>
        <w:ind w:left="951" w:right="588"/>
      </w:pPr>
    </w:p>
    <w:p w14:paraId="562B301E" w14:textId="18951C58" w:rsidR="000B45E4" w:rsidRPr="00065188" w:rsidRDefault="002016A1" w:rsidP="00065188">
      <w:pPr>
        <w:pStyle w:val="Heading2"/>
      </w:pPr>
      <w:bookmarkStart w:id="29" w:name="Public_Input"/>
      <w:bookmarkEnd w:id="29"/>
      <w:r>
        <w:t>Public Input</w:t>
      </w:r>
    </w:p>
    <w:p w14:paraId="562B301F" w14:textId="40FE1633" w:rsidR="000B45E4" w:rsidRDefault="002016A1">
      <w:pPr>
        <w:pStyle w:val="BodyText"/>
        <w:spacing w:before="197" w:line="252" w:lineRule="auto"/>
        <w:ind w:left="591" w:right="435"/>
      </w:pPr>
      <w:r>
        <w:t>Helena Public Schools posted/presented its draft plan for the 2021-2022 school year on June 8, 2021. The overview document was posted to the district’s website as an announcement/update and under the heading, “2021-2022 District Planning</w:t>
      </w:r>
      <w:r w:rsidR="00683A4E">
        <w:t>.</w:t>
      </w:r>
      <w:r>
        <w:t>” This ESSER</w:t>
      </w:r>
      <w:r>
        <w:rPr>
          <w:spacing w:val="-8"/>
        </w:rPr>
        <w:t xml:space="preserve"> </w:t>
      </w:r>
      <w:r>
        <w:t>required</w:t>
      </w:r>
      <w:r>
        <w:rPr>
          <w:spacing w:val="-8"/>
        </w:rPr>
        <w:t xml:space="preserve"> </w:t>
      </w:r>
      <w:r>
        <w:t>Plan</w:t>
      </w:r>
      <w:r>
        <w:rPr>
          <w:spacing w:val="-12"/>
        </w:rPr>
        <w:t xml:space="preserve"> </w:t>
      </w:r>
      <w:r>
        <w:t>for</w:t>
      </w:r>
      <w:r>
        <w:rPr>
          <w:spacing w:val="-12"/>
        </w:rPr>
        <w:t xml:space="preserve"> </w:t>
      </w:r>
      <w:r>
        <w:t>a</w:t>
      </w:r>
      <w:r>
        <w:rPr>
          <w:spacing w:val="-9"/>
        </w:rPr>
        <w:t xml:space="preserve"> </w:t>
      </w:r>
      <w:r>
        <w:t>Safe</w:t>
      </w:r>
      <w:r>
        <w:rPr>
          <w:spacing w:val="-10"/>
        </w:rPr>
        <w:t xml:space="preserve"> </w:t>
      </w:r>
      <w:r>
        <w:t>Return</w:t>
      </w:r>
      <w:r>
        <w:rPr>
          <w:spacing w:val="-9"/>
        </w:rPr>
        <w:t xml:space="preserve"> </w:t>
      </w:r>
      <w:r>
        <w:t>to</w:t>
      </w:r>
      <w:r>
        <w:rPr>
          <w:spacing w:val="-9"/>
        </w:rPr>
        <w:t xml:space="preserve"> </w:t>
      </w:r>
      <w:r>
        <w:t>In-Person</w:t>
      </w:r>
      <w:r>
        <w:rPr>
          <w:spacing w:val="-9"/>
        </w:rPr>
        <w:t xml:space="preserve"> </w:t>
      </w:r>
      <w:r>
        <w:t>Instruction</w:t>
      </w:r>
      <w:r>
        <w:rPr>
          <w:spacing w:val="-9"/>
        </w:rPr>
        <w:t xml:space="preserve"> </w:t>
      </w:r>
      <w:r>
        <w:t>and</w:t>
      </w:r>
      <w:r>
        <w:rPr>
          <w:spacing w:val="-8"/>
        </w:rPr>
        <w:t xml:space="preserve"> </w:t>
      </w:r>
      <w:r>
        <w:t>Continuity</w:t>
      </w:r>
      <w:r>
        <w:rPr>
          <w:spacing w:val="-9"/>
        </w:rPr>
        <w:t xml:space="preserve"> </w:t>
      </w:r>
      <w:r>
        <w:t>of</w:t>
      </w:r>
      <w:r>
        <w:rPr>
          <w:spacing w:val="-9"/>
        </w:rPr>
        <w:t xml:space="preserve"> </w:t>
      </w:r>
      <w:r>
        <w:t>Services has also been linked as a supplemental</w:t>
      </w:r>
      <w:r>
        <w:rPr>
          <w:spacing w:val="-22"/>
        </w:rPr>
        <w:t xml:space="preserve"> </w:t>
      </w:r>
      <w:r>
        <w:t>document.</w:t>
      </w:r>
    </w:p>
    <w:p w14:paraId="562B3020" w14:textId="77777777" w:rsidR="000B45E4" w:rsidRDefault="000B45E4">
      <w:pPr>
        <w:pStyle w:val="BodyText"/>
        <w:spacing w:before="3"/>
        <w:rPr>
          <w:sz w:val="23"/>
        </w:rPr>
      </w:pPr>
    </w:p>
    <w:p w14:paraId="5542A3EF" w14:textId="77777777" w:rsidR="003C11F6" w:rsidRDefault="002016A1" w:rsidP="003C11F6">
      <w:pPr>
        <w:pStyle w:val="BodyText"/>
        <w:spacing w:line="252" w:lineRule="auto"/>
        <w:ind w:left="591" w:right="460" w:hanging="1"/>
      </w:pPr>
      <w:r>
        <w:t>The district actively sought public feedback on our developing plans including a survey and several updates sent to parents/families and Helena Public Schools employees.</w:t>
      </w:r>
    </w:p>
    <w:p w14:paraId="752F0EA2" w14:textId="77777777" w:rsidR="003C11F6" w:rsidRDefault="003C11F6" w:rsidP="003C11F6">
      <w:pPr>
        <w:pStyle w:val="BodyText"/>
        <w:spacing w:line="252" w:lineRule="auto"/>
        <w:ind w:left="591" w:right="460" w:hanging="1"/>
      </w:pPr>
    </w:p>
    <w:p w14:paraId="51BCE7A6" w14:textId="3D21A2BA" w:rsidR="003C11F6" w:rsidRPr="006B1F6E" w:rsidRDefault="003C11F6" w:rsidP="003C11F6">
      <w:pPr>
        <w:pStyle w:val="BodyText"/>
        <w:spacing w:line="252" w:lineRule="auto"/>
        <w:ind w:left="591" w:right="460" w:hanging="1"/>
      </w:pPr>
      <w:r w:rsidRPr="006B1F6E">
        <w:t xml:space="preserve">The district is currently in the first phase of its Master Facilities Planning process, which included a November 1, 2022 visioning session with an ad hoc committee of parents, business leaders, educators, community leaders and other stakeholders. The ad hoc committee will guide outreach to the broader Helena community and the feedback gathered will include health and safety considerations, including facilities needs around COVID and other communicable diseases.  </w:t>
      </w:r>
    </w:p>
    <w:p w14:paraId="562B3022" w14:textId="77777777" w:rsidR="000B45E4" w:rsidRDefault="000B45E4">
      <w:pPr>
        <w:pStyle w:val="BodyText"/>
        <w:spacing w:before="4"/>
        <w:rPr>
          <w:sz w:val="23"/>
        </w:rPr>
      </w:pPr>
    </w:p>
    <w:p w14:paraId="3B27E492" w14:textId="2B319F09" w:rsidR="003F41C9" w:rsidRDefault="002016A1" w:rsidP="003F41C9">
      <w:pPr>
        <w:pStyle w:val="BodyText"/>
        <w:spacing w:line="252" w:lineRule="auto"/>
        <w:ind w:left="591" w:right="435"/>
      </w:pPr>
      <w:r>
        <w:t>As noted above, the district will review this plan at least once every six months and will provide an opportunity for public input as part of this ongoing process. December 6, 2021, the district distributed a family, staff, and student survey. Feedback was used to help align our needs and focus on our strengths and perceived areas of growth.</w:t>
      </w:r>
    </w:p>
    <w:p w14:paraId="29AEDE35" w14:textId="348F6B1A" w:rsidR="003F41C9" w:rsidRDefault="003F41C9" w:rsidP="003F41C9">
      <w:pPr>
        <w:pStyle w:val="BodyText"/>
        <w:spacing w:line="252" w:lineRule="auto"/>
        <w:ind w:left="591" w:right="435"/>
      </w:pPr>
    </w:p>
    <w:p w14:paraId="0C58F03D" w14:textId="715F31C2" w:rsidR="003F41C9" w:rsidRDefault="003F41C9" w:rsidP="003F41C9">
      <w:pPr>
        <w:pStyle w:val="BodyText"/>
        <w:spacing w:line="252" w:lineRule="auto"/>
        <w:ind w:left="591" w:right="435"/>
      </w:pPr>
    </w:p>
    <w:p w14:paraId="6C04E66C" w14:textId="77777777" w:rsidR="00DC52BA" w:rsidRDefault="00DC52BA" w:rsidP="003F41C9">
      <w:pPr>
        <w:pStyle w:val="BodyText"/>
        <w:spacing w:line="252" w:lineRule="auto"/>
        <w:ind w:left="591" w:right="435"/>
      </w:pPr>
    </w:p>
    <w:p w14:paraId="1D1971D6" w14:textId="7430D284" w:rsidR="003F41C9" w:rsidRDefault="003F41C9" w:rsidP="003F41C9">
      <w:pPr>
        <w:pStyle w:val="BodyText"/>
        <w:spacing w:line="252" w:lineRule="auto"/>
        <w:ind w:left="591" w:right="435"/>
      </w:pPr>
    </w:p>
    <w:p w14:paraId="1008FF80" w14:textId="443E9A8E" w:rsidR="003F41C9" w:rsidRDefault="003F41C9" w:rsidP="003F41C9">
      <w:pPr>
        <w:pStyle w:val="BodyText"/>
        <w:spacing w:line="252" w:lineRule="auto"/>
        <w:ind w:left="591" w:right="435"/>
      </w:pPr>
    </w:p>
    <w:p w14:paraId="30BC173F" w14:textId="3AD4A7AD" w:rsidR="003F41C9" w:rsidRDefault="003F41C9" w:rsidP="003F41C9">
      <w:pPr>
        <w:pStyle w:val="BodyText"/>
        <w:spacing w:line="252" w:lineRule="auto"/>
        <w:ind w:left="591" w:right="435"/>
      </w:pPr>
    </w:p>
    <w:p w14:paraId="0B315EE2" w14:textId="0011BF13" w:rsidR="003F41C9" w:rsidRDefault="003F41C9" w:rsidP="003F41C9">
      <w:pPr>
        <w:pStyle w:val="BodyText"/>
        <w:spacing w:line="252" w:lineRule="auto"/>
        <w:ind w:left="591" w:right="435"/>
      </w:pPr>
    </w:p>
    <w:p w14:paraId="43DBED81" w14:textId="67335125" w:rsidR="003F41C9" w:rsidRDefault="003F41C9" w:rsidP="003F41C9">
      <w:pPr>
        <w:pStyle w:val="BodyText"/>
        <w:spacing w:line="252" w:lineRule="auto"/>
        <w:ind w:left="591" w:right="435"/>
      </w:pPr>
    </w:p>
    <w:p w14:paraId="36BCD368" w14:textId="050703E4" w:rsidR="003F41C9" w:rsidRDefault="003F41C9" w:rsidP="003F41C9">
      <w:pPr>
        <w:pStyle w:val="BodyText"/>
        <w:spacing w:line="252" w:lineRule="auto"/>
        <w:ind w:left="591" w:right="435"/>
      </w:pPr>
    </w:p>
    <w:p w14:paraId="792D03C3" w14:textId="77777777" w:rsidR="003F41C9" w:rsidRDefault="003F41C9" w:rsidP="003F41C9">
      <w:pPr>
        <w:pStyle w:val="BodyText"/>
        <w:spacing w:line="252" w:lineRule="auto"/>
        <w:ind w:left="591" w:right="435"/>
        <w:rPr>
          <w:b/>
        </w:rPr>
      </w:pPr>
    </w:p>
    <w:p w14:paraId="1F87057E" w14:textId="77777777" w:rsidR="003F41C9" w:rsidRDefault="003F41C9">
      <w:pPr>
        <w:ind w:left="231"/>
        <w:rPr>
          <w:b/>
        </w:rPr>
      </w:pPr>
    </w:p>
    <w:p w14:paraId="50981477" w14:textId="77777777" w:rsidR="003F41C9" w:rsidRDefault="003F41C9">
      <w:pPr>
        <w:ind w:left="231"/>
        <w:rPr>
          <w:b/>
        </w:rPr>
      </w:pPr>
    </w:p>
    <w:p w14:paraId="7D0D2EB3" w14:textId="77777777" w:rsidR="003F41C9" w:rsidRDefault="003F41C9">
      <w:pPr>
        <w:ind w:left="231"/>
        <w:rPr>
          <w:b/>
        </w:rPr>
      </w:pPr>
    </w:p>
    <w:p w14:paraId="1D8D756D" w14:textId="77777777" w:rsidR="003F41C9" w:rsidRDefault="003F41C9">
      <w:pPr>
        <w:ind w:left="231"/>
        <w:rPr>
          <w:b/>
        </w:rPr>
      </w:pPr>
    </w:p>
    <w:p w14:paraId="3377C029" w14:textId="77777777" w:rsidR="003F41C9" w:rsidRDefault="003F41C9">
      <w:pPr>
        <w:ind w:left="231"/>
        <w:rPr>
          <w:b/>
        </w:rPr>
      </w:pPr>
    </w:p>
    <w:p w14:paraId="52ABD970" w14:textId="77777777" w:rsidR="003F41C9" w:rsidRDefault="003F41C9">
      <w:pPr>
        <w:ind w:left="231"/>
        <w:rPr>
          <w:b/>
        </w:rPr>
      </w:pPr>
    </w:p>
    <w:p w14:paraId="090AD39E" w14:textId="77777777" w:rsidR="003F41C9" w:rsidRDefault="003F41C9">
      <w:pPr>
        <w:ind w:left="231"/>
        <w:rPr>
          <w:b/>
        </w:rPr>
      </w:pPr>
    </w:p>
    <w:p w14:paraId="612E3695" w14:textId="77777777" w:rsidR="003F41C9" w:rsidRDefault="003F41C9">
      <w:pPr>
        <w:ind w:left="231"/>
        <w:rPr>
          <w:b/>
        </w:rPr>
      </w:pPr>
    </w:p>
    <w:p w14:paraId="6540B597" w14:textId="77777777" w:rsidR="003F41C9" w:rsidRDefault="003F41C9">
      <w:pPr>
        <w:ind w:left="231"/>
        <w:rPr>
          <w:b/>
        </w:rPr>
      </w:pPr>
    </w:p>
    <w:p w14:paraId="0F8F7F8F" w14:textId="77777777" w:rsidR="003F41C9" w:rsidRDefault="003F41C9">
      <w:pPr>
        <w:ind w:left="231"/>
        <w:rPr>
          <w:b/>
        </w:rPr>
      </w:pPr>
    </w:p>
    <w:p w14:paraId="709D5DDA" w14:textId="77777777" w:rsidR="003F41C9" w:rsidRDefault="003F41C9">
      <w:pPr>
        <w:ind w:left="231"/>
        <w:rPr>
          <w:b/>
        </w:rPr>
      </w:pPr>
    </w:p>
    <w:p w14:paraId="3F1575C0" w14:textId="77777777" w:rsidR="003F41C9" w:rsidRDefault="003F41C9">
      <w:pPr>
        <w:ind w:left="231"/>
        <w:rPr>
          <w:b/>
        </w:rPr>
      </w:pPr>
    </w:p>
    <w:p w14:paraId="4F1389AD" w14:textId="77777777" w:rsidR="003F41C9" w:rsidRDefault="003F41C9">
      <w:pPr>
        <w:ind w:left="231"/>
        <w:rPr>
          <w:b/>
        </w:rPr>
      </w:pPr>
    </w:p>
    <w:p w14:paraId="745BC240" w14:textId="77777777" w:rsidR="003F41C9" w:rsidRDefault="003F41C9">
      <w:pPr>
        <w:ind w:left="231"/>
        <w:rPr>
          <w:b/>
        </w:rPr>
      </w:pPr>
    </w:p>
    <w:p w14:paraId="25613C8C" w14:textId="77777777" w:rsidR="003F41C9" w:rsidRDefault="003F41C9">
      <w:pPr>
        <w:ind w:left="231"/>
        <w:rPr>
          <w:b/>
        </w:rPr>
      </w:pPr>
    </w:p>
    <w:p w14:paraId="5F5D696D" w14:textId="77777777" w:rsidR="003F41C9" w:rsidRDefault="003F41C9">
      <w:pPr>
        <w:ind w:left="231"/>
        <w:rPr>
          <w:b/>
        </w:rPr>
      </w:pPr>
    </w:p>
    <w:p w14:paraId="48B308D8" w14:textId="77777777" w:rsidR="003F41C9" w:rsidRDefault="003F41C9">
      <w:pPr>
        <w:ind w:left="231"/>
        <w:rPr>
          <w:b/>
        </w:rPr>
      </w:pPr>
    </w:p>
    <w:p w14:paraId="562B3028" w14:textId="13089C52" w:rsidR="000B45E4" w:rsidRPr="00DC52BA" w:rsidRDefault="002016A1" w:rsidP="00DC52BA">
      <w:pPr>
        <w:pStyle w:val="Heading1"/>
        <w:rPr>
          <w:color w:val="4F81BD" w:themeColor="accent1"/>
        </w:rPr>
      </w:pPr>
      <w:r w:rsidRPr="00DC52BA">
        <w:rPr>
          <w:color w:val="4F81BD" w:themeColor="accent1"/>
        </w:rPr>
        <w:t>Appendix</w:t>
      </w:r>
    </w:p>
    <w:p w14:paraId="562B3029" w14:textId="77777777" w:rsidR="000B45E4" w:rsidRDefault="000B45E4">
      <w:pPr>
        <w:pStyle w:val="BodyText"/>
        <w:spacing w:before="1"/>
        <w:rPr>
          <w:b/>
          <w:sz w:val="24"/>
        </w:rPr>
      </w:pPr>
    </w:p>
    <w:p w14:paraId="562B302A" w14:textId="77777777" w:rsidR="000B45E4" w:rsidRDefault="002016A1">
      <w:pPr>
        <w:spacing w:before="1" w:line="252" w:lineRule="auto"/>
        <w:ind w:left="231" w:right="440"/>
      </w:pPr>
      <w:r>
        <w:rPr>
          <w:b/>
        </w:rPr>
        <w:t xml:space="preserve">Aligned Governance/District Policies: </w:t>
      </w:r>
      <w:r>
        <w:t xml:space="preserve">Following the </w:t>
      </w:r>
      <w:r>
        <w:rPr>
          <w:i/>
        </w:rPr>
        <w:t>Roadmap for Safely Reopening Montana’s</w:t>
      </w:r>
      <w:r>
        <w:rPr>
          <w:i/>
          <w:spacing w:val="-7"/>
        </w:rPr>
        <w:t xml:space="preserve"> </w:t>
      </w:r>
      <w:r>
        <w:rPr>
          <w:i/>
        </w:rPr>
        <w:t>Public</w:t>
      </w:r>
      <w:r>
        <w:rPr>
          <w:i/>
          <w:spacing w:val="-8"/>
        </w:rPr>
        <w:t xml:space="preserve"> </w:t>
      </w:r>
      <w:r>
        <w:rPr>
          <w:i/>
        </w:rPr>
        <w:t>Schools</w:t>
      </w:r>
      <w:r>
        <w:rPr>
          <w:i/>
          <w:spacing w:val="-6"/>
        </w:rPr>
        <w:t xml:space="preserve"> </w:t>
      </w:r>
      <w:r>
        <w:rPr>
          <w:i/>
        </w:rPr>
        <w:t>Using</w:t>
      </w:r>
      <w:r>
        <w:rPr>
          <w:i/>
          <w:spacing w:val="-8"/>
        </w:rPr>
        <w:t xml:space="preserve"> </w:t>
      </w:r>
      <w:r>
        <w:rPr>
          <w:i/>
        </w:rPr>
        <w:t>Emergency</w:t>
      </w:r>
      <w:r>
        <w:rPr>
          <w:i/>
          <w:spacing w:val="-7"/>
        </w:rPr>
        <w:t xml:space="preserve"> </w:t>
      </w:r>
      <w:r>
        <w:rPr>
          <w:i/>
        </w:rPr>
        <w:t>School</w:t>
      </w:r>
      <w:r>
        <w:rPr>
          <w:i/>
          <w:spacing w:val="-7"/>
        </w:rPr>
        <w:t xml:space="preserve"> </w:t>
      </w:r>
      <w:r>
        <w:rPr>
          <w:i/>
        </w:rPr>
        <w:t>District</w:t>
      </w:r>
      <w:r>
        <w:rPr>
          <w:i/>
          <w:spacing w:val="-6"/>
        </w:rPr>
        <w:t xml:space="preserve"> </w:t>
      </w:r>
      <w:r>
        <w:rPr>
          <w:i/>
        </w:rPr>
        <w:t>Policies</w:t>
      </w:r>
      <w:r>
        <w:rPr>
          <w:i/>
          <w:spacing w:val="-7"/>
        </w:rPr>
        <w:t xml:space="preserve"> </w:t>
      </w:r>
      <w:r>
        <w:t>ensured</w:t>
      </w:r>
      <w:r>
        <w:rPr>
          <w:spacing w:val="-5"/>
        </w:rPr>
        <w:t xml:space="preserve"> </w:t>
      </w:r>
      <w:r>
        <w:t>the</w:t>
      </w:r>
      <w:r>
        <w:rPr>
          <w:spacing w:val="-9"/>
        </w:rPr>
        <w:t xml:space="preserve"> </w:t>
      </w:r>
      <w:r>
        <w:t>Helena</w:t>
      </w:r>
      <w:r>
        <w:rPr>
          <w:spacing w:val="-7"/>
        </w:rPr>
        <w:t xml:space="preserve"> </w:t>
      </w:r>
      <w:r>
        <w:t>Public Schools to remain in compliance with guidance and best practices provided by federal, state, or</w:t>
      </w:r>
      <w:r>
        <w:rPr>
          <w:spacing w:val="-4"/>
        </w:rPr>
        <w:t xml:space="preserve"> </w:t>
      </w:r>
      <w:r>
        <w:t>local</w:t>
      </w:r>
      <w:r>
        <w:rPr>
          <w:spacing w:val="-3"/>
        </w:rPr>
        <w:t xml:space="preserve"> </w:t>
      </w:r>
      <w:r>
        <w:t>health</w:t>
      </w:r>
      <w:r>
        <w:rPr>
          <w:spacing w:val="-4"/>
        </w:rPr>
        <w:t xml:space="preserve"> </w:t>
      </w:r>
      <w:r>
        <w:t>officials.</w:t>
      </w:r>
      <w:r>
        <w:rPr>
          <w:spacing w:val="-6"/>
        </w:rPr>
        <w:t xml:space="preserve"> </w:t>
      </w:r>
      <w:r>
        <w:t>Our</w:t>
      </w:r>
      <w:r>
        <w:rPr>
          <w:spacing w:val="-4"/>
        </w:rPr>
        <w:t xml:space="preserve"> </w:t>
      </w:r>
      <w:r>
        <w:t>schools</w:t>
      </w:r>
      <w:r>
        <w:rPr>
          <w:spacing w:val="-3"/>
        </w:rPr>
        <w:t xml:space="preserve"> </w:t>
      </w:r>
      <w:r>
        <w:t>and</w:t>
      </w:r>
      <w:r>
        <w:rPr>
          <w:spacing w:val="-4"/>
        </w:rPr>
        <w:t xml:space="preserve"> </w:t>
      </w:r>
      <w:r>
        <w:t>district</w:t>
      </w:r>
      <w:r>
        <w:rPr>
          <w:spacing w:val="-3"/>
        </w:rPr>
        <w:t xml:space="preserve"> </w:t>
      </w:r>
      <w:r>
        <w:t>have</w:t>
      </w:r>
      <w:r>
        <w:rPr>
          <w:spacing w:val="-4"/>
        </w:rPr>
        <w:t xml:space="preserve"> </w:t>
      </w:r>
      <w:r>
        <w:t>continued</w:t>
      </w:r>
      <w:r>
        <w:rPr>
          <w:spacing w:val="-3"/>
        </w:rPr>
        <w:t xml:space="preserve"> </w:t>
      </w:r>
      <w:r>
        <w:t>to</w:t>
      </w:r>
      <w:r>
        <w:rPr>
          <w:spacing w:val="-4"/>
        </w:rPr>
        <w:t xml:space="preserve"> </w:t>
      </w:r>
      <w:r>
        <w:t>adapt</w:t>
      </w:r>
      <w:r>
        <w:rPr>
          <w:spacing w:val="-3"/>
        </w:rPr>
        <w:t xml:space="preserve"> </w:t>
      </w:r>
      <w:r>
        <w:t>and</w:t>
      </w:r>
      <w:r>
        <w:rPr>
          <w:spacing w:val="-3"/>
        </w:rPr>
        <w:t xml:space="preserve"> </w:t>
      </w:r>
      <w:r>
        <w:t>adjust</w:t>
      </w:r>
      <w:r>
        <w:rPr>
          <w:spacing w:val="-2"/>
        </w:rPr>
        <w:t xml:space="preserve"> </w:t>
      </w:r>
      <w:r>
        <w:t>our</w:t>
      </w:r>
      <w:r>
        <w:rPr>
          <w:spacing w:val="-4"/>
        </w:rPr>
        <w:t xml:space="preserve"> </w:t>
      </w:r>
      <w:r>
        <w:t>policies as new and updated guidance and best practices have become</w:t>
      </w:r>
      <w:r>
        <w:rPr>
          <w:spacing w:val="-33"/>
        </w:rPr>
        <w:t xml:space="preserve"> </w:t>
      </w:r>
      <w:r>
        <w:t>available.</w:t>
      </w:r>
    </w:p>
    <w:p w14:paraId="562B302B" w14:textId="77777777" w:rsidR="000B45E4" w:rsidRDefault="000B45E4">
      <w:pPr>
        <w:pStyle w:val="BodyText"/>
        <w:spacing w:before="6"/>
        <w:rPr>
          <w:sz w:val="23"/>
        </w:rPr>
      </w:pPr>
    </w:p>
    <w:p w14:paraId="562B302C" w14:textId="77777777" w:rsidR="000B45E4" w:rsidRDefault="002016A1">
      <w:pPr>
        <w:pStyle w:val="BodyText"/>
        <w:spacing w:line="252" w:lineRule="auto"/>
        <w:ind w:left="231" w:right="525" w:hanging="1"/>
      </w:pPr>
      <w:r>
        <w:t>Furthermore, our format for considering these emergency-based policies provide us with opportunities to effectively consider input from our HSD Board of Trustees, administrative team, employees, parents, students, health officials, and Helena community. These policies have enabled us to adjust our procedures and practices during different phases in compliance with guidance and best practices provided by federal, state, and local agencies.</w:t>
      </w:r>
    </w:p>
    <w:p w14:paraId="562B302D" w14:textId="77777777" w:rsidR="000B45E4" w:rsidRDefault="000B45E4">
      <w:pPr>
        <w:pStyle w:val="BodyText"/>
        <w:spacing w:before="4"/>
        <w:rPr>
          <w:sz w:val="23"/>
        </w:rPr>
      </w:pPr>
    </w:p>
    <w:p w14:paraId="562B302E" w14:textId="4738C057" w:rsidR="000B45E4" w:rsidRDefault="002016A1">
      <w:pPr>
        <w:pStyle w:val="BodyText"/>
        <w:spacing w:line="252" w:lineRule="auto"/>
        <w:ind w:left="232" w:right="393"/>
      </w:pPr>
      <w:r>
        <w:t xml:space="preserve">The Helena Public Schools will continue to follow the policies noted below while engaging in a quarterly reevaluation process to continue to ensure the health, safety and wellbeing of our students, teachers, staff, and community. These policies are expected to remain in effect for as long as needed </w:t>
      </w:r>
      <w:r w:rsidR="00FA1FC8">
        <w:t>throughout the pan</w:t>
      </w:r>
      <w:r>
        <w:t>demic and the associated period of recovery.</w:t>
      </w:r>
    </w:p>
    <w:p w14:paraId="562B302F" w14:textId="77777777" w:rsidR="000B45E4" w:rsidRDefault="000B45E4">
      <w:pPr>
        <w:pStyle w:val="BodyText"/>
        <w:spacing w:before="2"/>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1320"/>
        <w:gridCol w:w="4898"/>
        <w:gridCol w:w="1416"/>
      </w:tblGrid>
      <w:tr w:rsidR="000B45E4" w14:paraId="562B3036" w14:textId="77777777">
        <w:trPr>
          <w:trHeight w:val="870"/>
        </w:trPr>
        <w:tc>
          <w:tcPr>
            <w:tcW w:w="1906" w:type="dxa"/>
          </w:tcPr>
          <w:p w14:paraId="562B3030" w14:textId="77777777" w:rsidR="000B45E4" w:rsidRDefault="002016A1">
            <w:pPr>
              <w:pStyle w:val="TableParagraph"/>
              <w:spacing w:before="8"/>
              <w:ind w:left="105"/>
              <w:rPr>
                <w:b/>
                <w:sz w:val="18"/>
              </w:rPr>
            </w:pPr>
            <w:r>
              <w:rPr>
                <w:b/>
                <w:sz w:val="18"/>
              </w:rPr>
              <w:t>Topic</w:t>
            </w:r>
          </w:p>
        </w:tc>
        <w:tc>
          <w:tcPr>
            <w:tcW w:w="1320" w:type="dxa"/>
          </w:tcPr>
          <w:p w14:paraId="562B3031" w14:textId="77777777" w:rsidR="000B45E4" w:rsidRDefault="002016A1">
            <w:pPr>
              <w:pStyle w:val="TableParagraph"/>
              <w:spacing w:before="8" w:line="254" w:lineRule="auto"/>
              <w:ind w:left="105" w:right="583"/>
              <w:jc w:val="both"/>
              <w:rPr>
                <w:b/>
                <w:sz w:val="18"/>
              </w:rPr>
            </w:pPr>
            <w:r>
              <w:rPr>
                <w:b/>
                <w:sz w:val="18"/>
              </w:rPr>
              <w:t>School District Policy</w:t>
            </w:r>
          </w:p>
          <w:p w14:paraId="562B3032" w14:textId="77777777" w:rsidR="000B45E4" w:rsidRDefault="002016A1">
            <w:pPr>
              <w:pStyle w:val="TableParagraph"/>
              <w:spacing w:line="184" w:lineRule="exact"/>
              <w:ind w:left="105"/>
              <w:rPr>
                <w:b/>
                <w:sz w:val="18"/>
              </w:rPr>
            </w:pPr>
            <w:r>
              <w:rPr>
                <w:b/>
                <w:sz w:val="18"/>
              </w:rPr>
              <w:t>Reference</w:t>
            </w:r>
          </w:p>
        </w:tc>
        <w:tc>
          <w:tcPr>
            <w:tcW w:w="4898" w:type="dxa"/>
          </w:tcPr>
          <w:p w14:paraId="562B3033" w14:textId="77777777" w:rsidR="000B45E4" w:rsidRDefault="002016A1">
            <w:pPr>
              <w:pStyle w:val="TableParagraph"/>
              <w:spacing w:before="8"/>
              <w:ind w:left="105"/>
              <w:rPr>
                <w:b/>
                <w:sz w:val="18"/>
              </w:rPr>
            </w:pPr>
            <w:r>
              <w:rPr>
                <w:b/>
                <w:sz w:val="18"/>
              </w:rPr>
              <w:t>Description of Policy and Associated Website Link</w:t>
            </w:r>
          </w:p>
        </w:tc>
        <w:tc>
          <w:tcPr>
            <w:tcW w:w="1416" w:type="dxa"/>
          </w:tcPr>
          <w:p w14:paraId="562B3034" w14:textId="77777777" w:rsidR="000B45E4" w:rsidRDefault="002016A1">
            <w:pPr>
              <w:pStyle w:val="TableParagraph"/>
              <w:spacing w:before="8" w:line="254" w:lineRule="auto"/>
              <w:ind w:left="105" w:right="96"/>
              <w:rPr>
                <w:b/>
                <w:sz w:val="18"/>
              </w:rPr>
            </w:pPr>
            <w:r>
              <w:rPr>
                <w:b/>
                <w:sz w:val="18"/>
              </w:rPr>
              <w:t>Policy Adopted and Revised</w:t>
            </w:r>
          </w:p>
          <w:p w14:paraId="562B3035" w14:textId="77777777" w:rsidR="000B45E4" w:rsidRDefault="002016A1">
            <w:pPr>
              <w:pStyle w:val="TableParagraph"/>
              <w:spacing w:line="184" w:lineRule="exact"/>
              <w:ind w:left="105"/>
              <w:rPr>
                <w:b/>
                <w:sz w:val="18"/>
              </w:rPr>
            </w:pPr>
            <w:r>
              <w:rPr>
                <w:b/>
                <w:sz w:val="18"/>
              </w:rPr>
              <w:t>Date(s)</w:t>
            </w:r>
          </w:p>
        </w:tc>
      </w:tr>
      <w:tr w:rsidR="000B45E4" w14:paraId="562B303D" w14:textId="77777777">
        <w:trPr>
          <w:trHeight w:val="654"/>
        </w:trPr>
        <w:tc>
          <w:tcPr>
            <w:tcW w:w="1906" w:type="dxa"/>
          </w:tcPr>
          <w:p w14:paraId="562B3037" w14:textId="77777777" w:rsidR="000B45E4" w:rsidRDefault="002016A1">
            <w:pPr>
              <w:pStyle w:val="TableParagraph"/>
              <w:spacing w:before="8" w:line="254" w:lineRule="auto"/>
              <w:ind w:left="105"/>
              <w:rPr>
                <w:sz w:val="18"/>
              </w:rPr>
            </w:pPr>
            <w:r>
              <w:rPr>
                <w:sz w:val="18"/>
              </w:rPr>
              <w:t>Student, Staff and Community Health</w:t>
            </w:r>
          </w:p>
        </w:tc>
        <w:tc>
          <w:tcPr>
            <w:tcW w:w="1320" w:type="dxa"/>
          </w:tcPr>
          <w:p w14:paraId="562B3038" w14:textId="77777777" w:rsidR="000B45E4" w:rsidRDefault="002016A1">
            <w:pPr>
              <w:pStyle w:val="TableParagraph"/>
              <w:spacing w:before="8"/>
              <w:ind w:left="105"/>
              <w:rPr>
                <w:sz w:val="18"/>
              </w:rPr>
            </w:pPr>
            <w:r>
              <w:rPr>
                <w:sz w:val="18"/>
              </w:rPr>
              <w:t>1905</w:t>
            </w:r>
          </w:p>
        </w:tc>
        <w:tc>
          <w:tcPr>
            <w:tcW w:w="4898" w:type="dxa"/>
          </w:tcPr>
          <w:p w14:paraId="562B3039" w14:textId="77777777" w:rsidR="000B45E4" w:rsidRDefault="00000000">
            <w:pPr>
              <w:pStyle w:val="TableParagraph"/>
              <w:spacing w:before="3" w:line="218" w:lineRule="exact"/>
              <w:ind w:left="105" w:right="140"/>
              <w:rPr>
                <w:sz w:val="18"/>
              </w:rPr>
            </w:pPr>
            <w:hyperlink r:id="rId17">
              <w:r w:rsidR="002016A1">
                <w:rPr>
                  <w:b/>
                  <w:sz w:val="18"/>
                  <w:u w:val="single"/>
                </w:rPr>
                <w:t>1905:</w:t>
              </w:r>
              <w:r w:rsidR="002016A1">
                <w:rPr>
                  <w:b/>
                  <w:sz w:val="18"/>
                </w:rPr>
                <w:t xml:space="preserve"> </w:t>
              </w:r>
            </w:hyperlink>
            <w:r w:rsidR="002016A1">
              <w:rPr>
                <w:sz w:val="18"/>
              </w:rPr>
              <w:t>The Helena Public Schools adopted protocols as outlined in this policy, for the duration of the declared public health emergency. These protocols are designed to</w:t>
            </w:r>
          </w:p>
        </w:tc>
        <w:tc>
          <w:tcPr>
            <w:tcW w:w="1416" w:type="dxa"/>
          </w:tcPr>
          <w:p w14:paraId="562B303A" w14:textId="77777777" w:rsidR="000B45E4" w:rsidRDefault="002016A1">
            <w:pPr>
              <w:pStyle w:val="TableParagraph"/>
              <w:tabs>
                <w:tab w:val="left" w:pos="465"/>
              </w:tabs>
              <w:spacing w:before="8"/>
              <w:ind w:left="105"/>
              <w:rPr>
                <w:sz w:val="18"/>
              </w:rPr>
            </w:pPr>
            <w:r>
              <w:rPr>
                <w:sz w:val="18"/>
              </w:rPr>
              <w:t>1.</w:t>
            </w:r>
            <w:r>
              <w:rPr>
                <w:sz w:val="18"/>
              </w:rPr>
              <w:tab/>
              <w:t>03/09/21</w:t>
            </w:r>
          </w:p>
          <w:p w14:paraId="562B303B" w14:textId="77777777" w:rsidR="000B45E4" w:rsidRDefault="002016A1">
            <w:pPr>
              <w:pStyle w:val="TableParagraph"/>
              <w:tabs>
                <w:tab w:val="left" w:pos="465"/>
              </w:tabs>
              <w:spacing w:before="12"/>
              <w:ind w:left="105"/>
              <w:rPr>
                <w:sz w:val="18"/>
              </w:rPr>
            </w:pPr>
            <w:r>
              <w:rPr>
                <w:sz w:val="18"/>
              </w:rPr>
              <w:t>2.</w:t>
            </w:r>
            <w:r>
              <w:rPr>
                <w:sz w:val="18"/>
              </w:rPr>
              <w:tab/>
              <w:t>04/13/21</w:t>
            </w:r>
          </w:p>
          <w:p w14:paraId="562B303C" w14:textId="77777777" w:rsidR="000B45E4" w:rsidRDefault="002016A1">
            <w:pPr>
              <w:pStyle w:val="TableParagraph"/>
              <w:tabs>
                <w:tab w:val="left" w:pos="465"/>
              </w:tabs>
              <w:spacing w:before="11" w:line="189" w:lineRule="exact"/>
              <w:ind w:left="105"/>
              <w:rPr>
                <w:sz w:val="18"/>
              </w:rPr>
            </w:pPr>
            <w:r>
              <w:rPr>
                <w:sz w:val="18"/>
              </w:rPr>
              <w:t>3.</w:t>
            </w:r>
            <w:r>
              <w:rPr>
                <w:sz w:val="18"/>
              </w:rPr>
              <w:tab/>
              <w:t>06/08/21</w:t>
            </w:r>
          </w:p>
        </w:tc>
      </w:tr>
    </w:tbl>
    <w:p w14:paraId="562B303E" w14:textId="77777777" w:rsidR="000B45E4" w:rsidRDefault="000B45E4">
      <w:pPr>
        <w:spacing w:line="189" w:lineRule="exact"/>
        <w:rPr>
          <w:sz w:val="18"/>
        </w:rPr>
        <w:sectPr w:rsidR="000B45E4">
          <w:pgSz w:w="12240" w:h="15840"/>
          <w:pgMar w:top="1500" w:right="1040" w:bottom="1180" w:left="1300" w:header="0" w:footer="903" w:gutter="0"/>
          <w:cols w:space="720"/>
        </w:sectPr>
      </w:pPr>
    </w:p>
    <w:tbl>
      <w:tblPr>
        <w:tblW w:w="0" w:type="auto"/>
        <w:tblInd w:w="236" w:type="dxa"/>
        <w:tblLayout w:type="fixed"/>
        <w:tblCellMar>
          <w:left w:w="0" w:type="dxa"/>
          <w:right w:w="0" w:type="dxa"/>
        </w:tblCellMar>
        <w:tblLook w:val="01E0" w:firstRow="1" w:lastRow="1" w:firstColumn="1" w:lastColumn="1" w:noHBand="0" w:noVBand="0"/>
      </w:tblPr>
      <w:tblGrid>
        <w:gridCol w:w="1906"/>
        <w:gridCol w:w="1320"/>
        <w:gridCol w:w="4898"/>
        <w:gridCol w:w="358"/>
        <w:gridCol w:w="1057"/>
      </w:tblGrid>
      <w:tr w:rsidR="000B45E4" w14:paraId="562B3046" w14:textId="77777777">
        <w:trPr>
          <w:trHeight w:val="1523"/>
        </w:trPr>
        <w:tc>
          <w:tcPr>
            <w:tcW w:w="1906" w:type="dxa"/>
            <w:tcBorders>
              <w:top w:val="single" w:sz="4" w:space="0" w:color="000000"/>
              <w:left w:val="single" w:sz="4" w:space="0" w:color="000000"/>
              <w:bottom w:val="single" w:sz="4" w:space="0" w:color="000000"/>
              <w:right w:val="single" w:sz="4" w:space="0" w:color="000000"/>
            </w:tcBorders>
          </w:tcPr>
          <w:p w14:paraId="562B303F" w14:textId="77777777" w:rsidR="000B45E4" w:rsidRDefault="002016A1">
            <w:pPr>
              <w:pStyle w:val="TableParagraph"/>
              <w:spacing w:before="8" w:line="252" w:lineRule="auto"/>
              <w:ind w:left="105"/>
              <w:rPr>
                <w:sz w:val="18"/>
              </w:rPr>
            </w:pPr>
            <w:r>
              <w:rPr>
                <w:sz w:val="18"/>
              </w:rPr>
              <w:lastRenderedPageBreak/>
              <w:t>and Safety Needs - Use of Face Masks</w:t>
            </w:r>
          </w:p>
        </w:tc>
        <w:tc>
          <w:tcPr>
            <w:tcW w:w="1320" w:type="dxa"/>
            <w:tcBorders>
              <w:top w:val="single" w:sz="4" w:space="0" w:color="000000"/>
              <w:left w:val="single" w:sz="4" w:space="0" w:color="000000"/>
              <w:bottom w:val="single" w:sz="4" w:space="0" w:color="000000"/>
              <w:right w:val="single" w:sz="4" w:space="0" w:color="000000"/>
            </w:tcBorders>
          </w:tcPr>
          <w:p w14:paraId="562B3040" w14:textId="77777777" w:rsidR="000B45E4" w:rsidRDefault="000B45E4">
            <w:pPr>
              <w:pStyle w:val="TableParagraph"/>
              <w:rPr>
                <w:rFonts w:ascii="Times New Roman"/>
                <w:sz w:val="18"/>
              </w:rPr>
            </w:pPr>
          </w:p>
        </w:tc>
        <w:tc>
          <w:tcPr>
            <w:tcW w:w="4898" w:type="dxa"/>
            <w:tcBorders>
              <w:top w:val="single" w:sz="4" w:space="0" w:color="000000"/>
              <w:left w:val="single" w:sz="4" w:space="0" w:color="000000"/>
              <w:bottom w:val="single" w:sz="4" w:space="0" w:color="000000"/>
              <w:right w:val="single" w:sz="4" w:space="0" w:color="000000"/>
            </w:tcBorders>
          </w:tcPr>
          <w:p w14:paraId="562B3041" w14:textId="77777777" w:rsidR="000B45E4" w:rsidRDefault="002016A1">
            <w:pPr>
              <w:pStyle w:val="TableParagraph"/>
              <w:spacing w:before="8" w:line="252" w:lineRule="auto"/>
              <w:ind w:left="105" w:right="74"/>
              <w:rPr>
                <w:sz w:val="18"/>
              </w:rPr>
            </w:pPr>
            <w:r>
              <w:rPr>
                <w:sz w:val="18"/>
              </w:rPr>
              <w:t>ensure the safe and healthy environment for both students and employees. As stated, the supervising teacher, principal, superintendent and/or designated personnel are authorized to implement these protocols in coordination with local and state health officials. The current version of this policy allows for masking to be recommended but</w:t>
            </w:r>
          </w:p>
          <w:p w14:paraId="562B3042" w14:textId="77777777" w:rsidR="000B45E4" w:rsidRDefault="002016A1">
            <w:pPr>
              <w:pStyle w:val="TableParagraph"/>
              <w:spacing w:before="2" w:line="189" w:lineRule="exact"/>
              <w:ind w:left="105"/>
              <w:rPr>
                <w:sz w:val="18"/>
              </w:rPr>
            </w:pPr>
            <w:r>
              <w:rPr>
                <w:sz w:val="18"/>
              </w:rPr>
              <w:t>optional while indoors on school/districts grounds.</w:t>
            </w:r>
          </w:p>
        </w:tc>
        <w:tc>
          <w:tcPr>
            <w:tcW w:w="358" w:type="dxa"/>
            <w:tcBorders>
              <w:top w:val="single" w:sz="4" w:space="0" w:color="000000"/>
              <w:left w:val="single" w:sz="4" w:space="0" w:color="000000"/>
              <w:bottom w:val="single" w:sz="4" w:space="0" w:color="000000"/>
            </w:tcBorders>
          </w:tcPr>
          <w:p w14:paraId="562B3043" w14:textId="77777777" w:rsidR="000B45E4" w:rsidRDefault="002016A1">
            <w:pPr>
              <w:pStyle w:val="TableParagraph"/>
              <w:spacing w:before="8"/>
              <w:ind w:left="83" w:right="79"/>
              <w:jc w:val="center"/>
              <w:rPr>
                <w:sz w:val="18"/>
              </w:rPr>
            </w:pPr>
            <w:r>
              <w:rPr>
                <w:sz w:val="18"/>
              </w:rPr>
              <w:t>4.</w:t>
            </w:r>
          </w:p>
        </w:tc>
        <w:tc>
          <w:tcPr>
            <w:tcW w:w="1057" w:type="dxa"/>
            <w:tcBorders>
              <w:top w:val="single" w:sz="4" w:space="0" w:color="000000"/>
              <w:bottom w:val="single" w:sz="4" w:space="0" w:color="000000"/>
              <w:right w:val="single" w:sz="4" w:space="0" w:color="000000"/>
            </w:tcBorders>
          </w:tcPr>
          <w:p w14:paraId="562B3044" w14:textId="77777777" w:rsidR="000B45E4" w:rsidRDefault="000B45E4">
            <w:pPr>
              <w:pStyle w:val="TableParagraph"/>
              <w:spacing w:before="8"/>
              <w:rPr>
                <w:sz w:val="19"/>
              </w:rPr>
            </w:pPr>
          </w:p>
          <w:p w14:paraId="562B3045" w14:textId="77777777" w:rsidR="000B45E4" w:rsidRDefault="002016A1">
            <w:pPr>
              <w:pStyle w:val="TableParagraph"/>
              <w:spacing w:line="249" w:lineRule="auto"/>
              <w:ind w:left="112"/>
              <w:rPr>
                <w:sz w:val="18"/>
              </w:rPr>
            </w:pPr>
            <w:r>
              <w:rPr>
                <w:sz w:val="18"/>
              </w:rPr>
              <w:t>Rescinded 05/10/22</w:t>
            </w:r>
          </w:p>
        </w:tc>
      </w:tr>
      <w:tr w:rsidR="000B45E4" w14:paraId="562B304F" w14:textId="77777777">
        <w:trPr>
          <w:trHeight w:val="2831"/>
        </w:trPr>
        <w:tc>
          <w:tcPr>
            <w:tcW w:w="1906" w:type="dxa"/>
            <w:tcBorders>
              <w:top w:val="single" w:sz="4" w:space="0" w:color="000000"/>
              <w:left w:val="single" w:sz="4" w:space="0" w:color="000000"/>
              <w:bottom w:val="single" w:sz="4" w:space="0" w:color="000000"/>
              <w:right w:val="single" w:sz="4" w:space="0" w:color="000000"/>
            </w:tcBorders>
          </w:tcPr>
          <w:p w14:paraId="562B3047" w14:textId="77777777" w:rsidR="000B45E4" w:rsidRDefault="002016A1">
            <w:pPr>
              <w:pStyle w:val="TableParagraph"/>
              <w:spacing w:before="8" w:line="252" w:lineRule="auto"/>
              <w:ind w:left="105" w:right="246"/>
              <w:jc w:val="both"/>
              <w:rPr>
                <w:sz w:val="18"/>
              </w:rPr>
            </w:pPr>
            <w:r>
              <w:rPr>
                <w:sz w:val="18"/>
              </w:rPr>
              <w:t>Student, Staff and Community Health and Safety Needs - Physical</w:t>
            </w:r>
            <w:r>
              <w:rPr>
                <w:spacing w:val="-22"/>
                <w:sz w:val="18"/>
              </w:rPr>
              <w:t xml:space="preserve"> </w:t>
            </w:r>
            <w:r>
              <w:rPr>
                <w:sz w:val="18"/>
              </w:rPr>
              <w:t>Distancing</w:t>
            </w:r>
          </w:p>
        </w:tc>
        <w:tc>
          <w:tcPr>
            <w:tcW w:w="1320" w:type="dxa"/>
            <w:tcBorders>
              <w:top w:val="single" w:sz="4" w:space="0" w:color="000000"/>
              <w:left w:val="single" w:sz="4" w:space="0" w:color="000000"/>
              <w:bottom w:val="single" w:sz="4" w:space="0" w:color="000000"/>
              <w:right w:val="single" w:sz="4" w:space="0" w:color="000000"/>
            </w:tcBorders>
          </w:tcPr>
          <w:p w14:paraId="562B3048" w14:textId="77777777" w:rsidR="000B45E4" w:rsidRDefault="002016A1">
            <w:pPr>
              <w:pStyle w:val="TableParagraph"/>
              <w:spacing w:before="8"/>
              <w:ind w:left="105"/>
              <w:rPr>
                <w:sz w:val="18"/>
              </w:rPr>
            </w:pPr>
            <w:r>
              <w:rPr>
                <w:sz w:val="18"/>
              </w:rPr>
              <w:t>1905</w:t>
            </w:r>
          </w:p>
        </w:tc>
        <w:tc>
          <w:tcPr>
            <w:tcW w:w="4898" w:type="dxa"/>
            <w:tcBorders>
              <w:top w:val="single" w:sz="4" w:space="0" w:color="000000"/>
              <w:left w:val="single" w:sz="4" w:space="0" w:color="000000"/>
              <w:bottom w:val="single" w:sz="4" w:space="0" w:color="000000"/>
              <w:right w:val="single" w:sz="4" w:space="0" w:color="000000"/>
            </w:tcBorders>
          </w:tcPr>
          <w:p w14:paraId="562B3049" w14:textId="77777777" w:rsidR="000B45E4" w:rsidRDefault="00000000">
            <w:pPr>
              <w:pStyle w:val="TableParagraph"/>
              <w:spacing w:before="8" w:line="252" w:lineRule="auto"/>
              <w:ind w:left="104" w:right="110"/>
              <w:rPr>
                <w:sz w:val="18"/>
              </w:rPr>
            </w:pPr>
            <w:hyperlink r:id="rId18">
              <w:r w:rsidR="002016A1">
                <w:rPr>
                  <w:b/>
                  <w:sz w:val="18"/>
                  <w:u w:val="single"/>
                </w:rPr>
                <w:t>1905:</w:t>
              </w:r>
              <w:r w:rsidR="002016A1">
                <w:rPr>
                  <w:b/>
                  <w:sz w:val="18"/>
                </w:rPr>
                <w:t xml:space="preserve"> </w:t>
              </w:r>
            </w:hyperlink>
            <w:r w:rsidR="002016A1">
              <w:rPr>
                <w:sz w:val="18"/>
              </w:rPr>
              <w:t>This policy establishes regulations regarding physical distancing by requiring, to the extent possible, all students, staff, volunteers, and visitors to maintain a three- foot distance between themselves and their colleagues and peers throughout the school day inside any school building, on school provided transportation, and on school property before and after school. Recess will continue as scheduled in accordance with recommended physical distancing guidance. Drop off and pick up of students will be completed in a manner that limits direct contact between parents and staff members and adheres to social distancing guidance around the exterior of the school</w:t>
            </w:r>
          </w:p>
          <w:p w14:paraId="562B304A" w14:textId="77777777" w:rsidR="000B45E4" w:rsidRDefault="002016A1">
            <w:pPr>
              <w:pStyle w:val="TableParagraph"/>
              <w:spacing w:before="6" w:line="189" w:lineRule="exact"/>
              <w:ind w:left="105"/>
              <w:rPr>
                <w:sz w:val="18"/>
              </w:rPr>
            </w:pPr>
            <w:r>
              <w:rPr>
                <w:sz w:val="18"/>
              </w:rPr>
              <w:t>building while on school property.</w:t>
            </w:r>
          </w:p>
        </w:tc>
        <w:tc>
          <w:tcPr>
            <w:tcW w:w="1415" w:type="dxa"/>
            <w:gridSpan w:val="2"/>
            <w:tcBorders>
              <w:top w:val="single" w:sz="4" w:space="0" w:color="000000"/>
              <w:left w:val="single" w:sz="4" w:space="0" w:color="000000"/>
              <w:bottom w:val="single" w:sz="4" w:space="0" w:color="000000"/>
              <w:right w:val="single" w:sz="4" w:space="0" w:color="000000"/>
            </w:tcBorders>
          </w:tcPr>
          <w:p w14:paraId="562B304B" w14:textId="77777777" w:rsidR="000B45E4" w:rsidRDefault="002016A1">
            <w:pPr>
              <w:pStyle w:val="TableParagraph"/>
              <w:tabs>
                <w:tab w:val="left" w:pos="465"/>
              </w:tabs>
              <w:spacing w:before="8"/>
              <w:ind w:left="105"/>
              <w:rPr>
                <w:sz w:val="18"/>
              </w:rPr>
            </w:pPr>
            <w:r>
              <w:rPr>
                <w:sz w:val="18"/>
              </w:rPr>
              <w:t>1.</w:t>
            </w:r>
            <w:r>
              <w:rPr>
                <w:sz w:val="18"/>
              </w:rPr>
              <w:tab/>
              <w:t>03/09/21</w:t>
            </w:r>
          </w:p>
          <w:p w14:paraId="562B304C" w14:textId="77777777" w:rsidR="000B45E4" w:rsidRDefault="002016A1">
            <w:pPr>
              <w:pStyle w:val="TableParagraph"/>
              <w:tabs>
                <w:tab w:val="left" w:pos="465"/>
              </w:tabs>
              <w:spacing w:before="12"/>
              <w:ind w:left="105"/>
              <w:rPr>
                <w:sz w:val="18"/>
              </w:rPr>
            </w:pPr>
            <w:r>
              <w:rPr>
                <w:sz w:val="18"/>
              </w:rPr>
              <w:t>2.</w:t>
            </w:r>
            <w:r>
              <w:rPr>
                <w:sz w:val="18"/>
              </w:rPr>
              <w:tab/>
              <w:t>04/13/21</w:t>
            </w:r>
          </w:p>
          <w:p w14:paraId="562B304D" w14:textId="77777777" w:rsidR="000B45E4" w:rsidRDefault="002016A1">
            <w:pPr>
              <w:pStyle w:val="TableParagraph"/>
              <w:tabs>
                <w:tab w:val="left" w:pos="465"/>
              </w:tabs>
              <w:spacing w:before="9"/>
              <w:ind w:left="105"/>
              <w:rPr>
                <w:sz w:val="18"/>
              </w:rPr>
            </w:pPr>
            <w:r>
              <w:rPr>
                <w:sz w:val="18"/>
              </w:rPr>
              <w:t>3.</w:t>
            </w:r>
            <w:r>
              <w:rPr>
                <w:sz w:val="18"/>
              </w:rPr>
              <w:tab/>
              <w:t>06/08/21</w:t>
            </w:r>
          </w:p>
          <w:p w14:paraId="562B304E" w14:textId="77777777" w:rsidR="000B45E4" w:rsidRDefault="002016A1">
            <w:pPr>
              <w:pStyle w:val="TableParagraph"/>
              <w:tabs>
                <w:tab w:val="left" w:pos="465"/>
              </w:tabs>
              <w:spacing w:before="11" w:line="252" w:lineRule="auto"/>
              <w:ind w:left="465" w:right="95" w:hanging="360"/>
              <w:rPr>
                <w:sz w:val="18"/>
              </w:rPr>
            </w:pPr>
            <w:r>
              <w:rPr>
                <w:sz w:val="18"/>
              </w:rPr>
              <w:t>4.</w:t>
            </w:r>
            <w:r>
              <w:rPr>
                <w:sz w:val="18"/>
              </w:rPr>
              <w:tab/>
            </w:r>
            <w:r>
              <w:rPr>
                <w:spacing w:val="-1"/>
                <w:sz w:val="18"/>
              </w:rPr>
              <w:t xml:space="preserve">Rescinded </w:t>
            </w:r>
            <w:r>
              <w:rPr>
                <w:sz w:val="18"/>
              </w:rPr>
              <w:t>05/10/22</w:t>
            </w:r>
          </w:p>
        </w:tc>
      </w:tr>
      <w:tr w:rsidR="000B45E4" w14:paraId="562B3058" w14:textId="77777777">
        <w:trPr>
          <w:trHeight w:val="1523"/>
        </w:trPr>
        <w:tc>
          <w:tcPr>
            <w:tcW w:w="1906" w:type="dxa"/>
            <w:tcBorders>
              <w:top w:val="single" w:sz="4" w:space="0" w:color="000000"/>
              <w:left w:val="single" w:sz="4" w:space="0" w:color="000000"/>
              <w:bottom w:val="single" w:sz="4" w:space="0" w:color="000000"/>
              <w:right w:val="single" w:sz="4" w:space="0" w:color="000000"/>
            </w:tcBorders>
          </w:tcPr>
          <w:p w14:paraId="562B3050" w14:textId="77777777" w:rsidR="000B45E4" w:rsidRDefault="002016A1">
            <w:pPr>
              <w:pStyle w:val="TableParagraph"/>
              <w:spacing w:before="6" w:line="252" w:lineRule="auto"/>
              <w:ind w:left="105" w:right="130"/>
              <w:rPr>
                <w:sz w:val="18"/>
              </w:rPr>
            </w:pPr>
            <w:r>
              <w:rPr>
                <w:sz w:val="18"/>
              </w:rPr>
              <w:t>Student, Staff and Community Health and Safety Needs - Handwashing and Respiratory Etiquette.</w:t>
            </w:r>
          </w:p>
        </w:tc>
        <w:tc>
          <w:tcPr>
            <w:tcW w:w="1320" w:type="dxa"/>
            <w:tcBorders>
              <w:top w:val="single" w:sz="4" w:space="0" w:color="000000"/>
              <w:left w:val="single" w:sz="4" w:space="0" w:color="000000"/>
              <w:bottom w:val="single" w:sz="4" w:space="0" w:color="000000"/>
              <w:right w:val="single" w:sz="4" w:space="0" w:color="000000"/>
            </w:tcBorders>
          </w:tcPr>
          <w:p w14:paraId="562B3051" w14:textId="77777777" w:rsidR="000B45E4" w:rsidRDefault="002016A1">
            <w:pPr>
              <w:pStyle w:val="TableParagraph"/>
              <w:spacing w:before="6"/>
              <w:ind w:left="105"/>
              <w:rPr>
                <w:sz w:val="18"/>
              </w:rPr>
            </w:pPr>
            <w:r>
              <w:rPr>
                <w:sz w:val="18"/>
              </w:rPr>
              <w:t>1905</w:t>
            </w:r>
          </w:p>
        </w:tc>
        <w:tc>
          <w:tcPr>
            <w:tcW w:w="4898" w:type="dxa"/>
            <w:tcBorders>
              <w:top w:val="single" w:sz="4" w:space="0" w:color="000000"/>
              <w:left w:val="single" w:sz="4" w:space="0" w:color="000000"/>
              <w:bottom w:val="single" w:sz="4" w:space="0" w:color="000000"/>
              <w:right w:val="single" w:sz="4" w:space="0" w:color="000000"/>
            </w:tcBorders>
          </w:tcPr>
          <w:p w14:paraId="562B3052" w14:textId="77777777" w:rsidR="000B45E4" w:rsidRDefault="00000000">
            <w:pPr>
              <w:pStyle w:val="TableParagraph"/>
              <w:spacing w:before="6" w:line="252" w:lineRule="auto"/>
              <w:ind w:left="105" w:right="138"/>
              <w:rPr>
                <w:sz w:val="18"/>
              </w:rPr>
            </w:pPr>
            <w:hyperlink r:id="rId19">
              <w:r w:rsidR="002016A1">
                <w:rPr>
                  <w:b/>
                  <w:sz w:val="18"/>
                  <w:u w:val="single"/>
                </w:rPr>
                <w:t>1905:</w:t>
              </w:r>
              <w:r w:rsidR="002016A1">
                <w:rPr>
                  <w:b/>
                  <w:sz w:val="18"/>
                </w:rPr>
                <w:t xml:space="preserve"> </w:t>
              </w:r>
            </w:hyperlink>
            <w:r w:rsidR="002016A1">
              <w:rPr>
                <w:sz w:val="18"/>
              </w:rPr>
              <w:t>This policy establishes the requirement for all students, staff, and others present in the school building</w:t>
            </w:r>
            <w:r w:rsidR="002016A1">
              <w:rPr>
                <w:spacing w:val="-36"/>
                <w:sz w:val="18"/>
              </w:rPr>
              <w:t xml:space="preserve"> </w:t>
            </w:r>
            <w:r w:rsidR="002016A1">
              <w:rPr>
                <w:sz w:val="18"/>
              </w:rPr>
              <w:t>to engage in appropriate hand hygiene. Hand hygiene includes but is not limited to washing hands with soap and water for at least 20 seconds. If hands are not visibly dirty, alcohol-based</w:t>
            </w:r>
            <w:r w:rsidR="002016A1">
              <w:rPr>
                <w:spacing w:val="-7"/>
                <w:sz w:val="18"/>
              </w:rPr>
              <w:t xml:space="preserve"> </w:t>
            </w:r>
            <w:r w:rsidR="002016A1">
              <w:rPr>
                <w:sz w:val="18"/>
              </w:rPr>
              <w:t>hand</w:t>
            </w:r>
            <w:r w:rsidR="002016A1">
              <w:rPr>
                <w:spacing w:val="-7"/>
                <w:sz w:val="18"/>
              </w:rPr>
              <w:t xml:space="preserve"> </w:t>
            </w:r>
            <w:r w:rsidR="002016A1">
              <w:rPr>
                <w:sz w:val="18"/>
              </w:rPr>
              <w:t>sanitizers</w:t>
            </w:r>
            <w:r w:rsidR="002016A1">
              <w:rPr>
                <w:spacing w:val="-7"/>
                <w:sz w:val="18"/>
              </w:rPr>
              <w:t xml:space="preserve"> </w:t>
            </w:r>
            <w:r w:rsidR="002016A1">
              <w:rPr>
                <w:sz w:val="18"/>
              </w:rPr>
              <w:t>with</w:t>
            </w:r>
            <w:r w:rsidR="002016A1">
              <w:rPr>
                <w:spacing w:val="-4"/>
                <w:sz w:val="18"/>
              </w:rPr>
              <w:t xml:space="preserve"> </w:t>
            </w:r>
            <w:r w:rsidR="002016A1">
              <w:rPr>
                <w:sz w:val="18"/>
              </w:rPr>
              <w:t>at</w:t>
            </w:r>
            <w:r w:rsidR="002016A1">
              <w:rPr>
                <w:spacing w:val="-5"/>
                <w:sz w:val="18"/>
              </w:rPr>
              <w:t xml:space="preserve"> </w:t>
            </w:r>
            <w:r w:rsidR="002016A1">
              <w:rPr>
                <w:sz w:val="18"/>
              </w:rPr>
              <w:t>least</w:t>
            </w:r>
            <w:r w:rsidR="002016A1">
              <w:rPr>
                <w:spacing w:val="-5"/>
                <w:sz w:val="18"/>
              </w:rPr>
              <w:t xml:space="preserve"> </w:t>
            </w:r>
            <w:r w:rsidR="002016A1">
              <w:rPr>
                <w:sz w:val="18"/>
              </w:rPr>
              <w:t>60%</w:t>
            </w:r>
            <w:r w:rsidR="002016A1">
              <w:rPr>
                <w:spacing w:val="-5"/>
                <w:sz w:val="18"/>
              </w:rPr>
              <w:t xml:space="preserve"> </w:t>
            </w:r>
            <w:r w:rsidR="002016A1">
              <w:rPr>
                <w:sz w:val="18"/>
              </w:rPr>
              <w:t>alcohol</w:t>
            </w:r>
          </w:p>
          <w:p w14:paraId="562B3053" w14:textId="77777777" w:rsidR="000B45E4" w:rsidRDefault="002016A1">
            <w:pPr>
              <w:pStyle w:val="TableParagraph"/>
              <w:spacing w:before="4" w:line="189" w:lineRule="exact"/>
              <w:ind w:left="105"/>
              <w:rPr>
                <w:sz w:val="18"/>
              </w:rPr>
            </w:pPr>
            <w:r>
              <w:rPr>
                <w:sz w:val="18"/>
              </w:rPr>
              <w:t>can</w:t>
            </w:r>
            <w:r>
              <w:rPr>
                <w:spacing w:val="-5"/>
                <w:sz w:val="18"/>
              </w:rPr>
              <w:t xml:space="preserve"> </w:t>
            </w:r>
            <w:r>
              <w:rPr>
                <w:sz w:val="18"/>
              </w:rPr>
              <w:t>be</w:t>
            </w:r>
            <w:r>
              <w:rPr>
                <w:spacing w:val="-6"/>
                <w:sz w:val="18"/>
              </w:rPr>
              <w:t xml:space="preserve"> </w:t>
            </w:r>
            <w:r>
              <w:rPr>
                <w:sz w:val="18"/>
              </w:rPr>
              <w:t>used</w:t>
            </w:r>
            <w:r>
              <w:rPr>
                <w:spacing w:val="-8"/>
                <w:sz w:val="18"/>
              </w:rPr>
              <w:t xml:space="preserve"> </w:t>
            </w:r>
            <w:r>
              <w:rPr>
                <w:sz w:val="18"/>
              </w:rPr>
              <w:t>if</w:t>
            </w:r>
            <w:r>
              <w:rPr>
                <w:spacing w:val="-7"/>
                <w:sz w:val="18"/>
              </w:rPr>
              <w:t xml:space="preserve"> </w:t>
            </w:r>
            <w:r>
              <w:rPr>
                <w:sz w:val="18"/>
              </w:rPr>
              <w:t>soap</w:t>
            </w:r>
            <w:r>
              <w:rPr>
                <w:spacing w:val="-6"/>
                <w:sz w:val="18"/>
              </w:rPr>
              <w:t xml:space="preserve"> </w:t>
            </w:r>
            <w:r>
              <w:rPr>
                <w:sz w:val="18"/>
              </w:rPr>
              <w:t>and</w:t>
            </w:r>
            <w:r>
              <w:rPr>
                <w:spacing w:val="-7"/>
                <w:sz w:val="18"/>
              </w:rPr>
              <w:t xml:space="preserve"> </w:t>
            </w:r>
            <w:r>
              <w:rPr>
                <w:sz w:val="18"/>
              </w:rPr>
              <w:t>water</w:t>
            </w:r>
            <w:r>
              <w:rPr>
                <w:spacing w:val="-9"/>
                <w:sz w:val="18"/>
              </w:rPr>
              <w:t xml:space="preserve"> </w:t>
            </w:r>
            <w:r>
              <w:rPr>
                <w:sz w:val="18"/>
              </w:rPr>
              <w:t>are</w:t>
            </w:r>
            <w:r>
              <w:rPr>
                <w:spacing w:val="-5"/>
                <w:sz w:val="18"/>
              </w:rPr>
              <w:t xml:space="preserve"> </w:t>
            </w:r>
            <w:r>
              <w:rPr>
                <w:sz w:val="18"/>
              </w:rPr>
              <w:t>not</w:t>
            </w:r>
            <w:r>
              <w:rPr>
                <w:spacing w:val="-6"/>
                <w:sz w:val="18"/>
              </w:rPr>
              <w:t xml:space="preserve"> </w:t>
            </w:r>
            <w:r>
              <w:rPr>
                <w:sz w:val="18"/>
              </w:rPr>
              <w:t>readily</w:t>
            </w:r>
            <w:r>
              <w:rPr>
                <w:spacing w:val="-5"/>
                <w:sz w:val="18"/>
              </w:rPr>
              <w:t xml:space="preserve"> </w:t>
            </w:r>
            <w:r>
              <w:rPr>
                <w:sz w:val="18"/>
              </w:rPr>
              <w:t>available.</w:t>
            </w:r>
          </w:p>
        </w:tc>
        <w:tc>
          <w:tcPr>
            <w:tcW w:w="1415" w:type="dxa"/>
            <w:gridSpan w:val="2"/>
            <w:tcBorders>
              <w:top w:val="single" w:sz="4" w:space="0" w:color="000000"/>
              <w:left w:val="single" w:sz="4" w:space="0" w:color="000000"/>
              <w:bottom w:val="single" w:sz="4" w:space="0" w:color="000000"/>
              <w:right w:val="single" w:sz="4" w:space="0" w:color="000000"/>
            </w:tcBorders>
          </w:tcPr>
          <w:p w14:paraId="562B3054" w14:textId="77777777" w:rsidR="000B45E4" w:rsidRDefault="002016A1">
            <w:pPr>
              <w:pStyle w:val="TableParagraph"/>
              <w:tabs>
                <w:tab w:val="left" w:pos="465"/>
              </w:tabs>
              <w:spacing w:before="6"/>
              <w:ind w:left="105"/>
              <w:rPr>
                <w:sz w:val="18"/>
              </w:rPr>
            </w:pPr>
            <w:r>
              <w:rPr>
                <w:sz w:val="18"/>
              </w:rPr>
              <w:t>1.</w:t>
            </w:r>
            <w:r>
              <w:rPr>
                <w:sz w:val="18"/>
              </w:rPr>
              <w:tab/>
              <w:t>03/09/21</w:t>
            </w:r>
          </w:p>
          <w:p w14:paraId="562B3055" w14:textId="77777777" w:rsidR="000B45E4" w:rsidRDefault="002016A1">
            <w:pPr>
              <w:pStyle w:val="TableParagraph"/>
              <w:tabs>
                <w:tab w:val="left" w:pos="465"/>
              </w:tabs>
              <w:spacing w:before="11"/>
              <w:ind w:left="105"/>
              <w:rPr>
                <w:sz w:val="18"/>
              </w:rPr>
            </w:pPr>
            <w:r>
              <w:rPr>
                <w:sz w:val="18"/>
              </w:rPr>
              <w:t>2.</w:t>
            </w:r>
            <w:r>
              <w:rPr>
                <w:sz w:val="18"/>
              </w:rPr>
              <w:tab/>
              <w:t>04/13/21</w:t>
            </w:r>
          </w:p>
          <w:p w14:paraId="562B3056" w14:textId="77777777" w:rsidR="000B45E4" w:rsidRDefault="002016A1">
            <w:pPr>
              <w:pStyle w:val="TableParagraph"/>
              <w:tabs>
                <w:tab w:val="left" w:pos="465"/>
              </w:tabs>
              <w:spacing w:before="12"/>
              <w:ind w:left="105"/>
              <w:rPr>
                <w:sz w:val="18"/>
              </w:rPr>
            </w:pPr>
            <w:r>
              <w:rPr>
                <w:sz w:val="18"/>
              </w:rPr>
              <w:t>3.</w:t>
            </w:r>
            <w:r>
              <w:rPr>
                <w:sz w:val="18"/>
              </w:rPr>
              <w:tab/>
              <w:t>06/08/21</w:t>
            </w:r>
          </w:p>
          <w:p w14:paraId="562B3057" w14:textId="77777777" w:rsidR="000B45E4" w:rsidRDefault="002016A1">
            <w:pPr>
              <w:pStyle w:val="TableParagraph"/>
              <w:tabs>
                <w:tab w:val="left" w:pos="465"/>
              </w:tabs>
              <w:spacing w:before="11" w:line="249" w:lineRule="auto"/>
              <w:ind w:left="465" w:right="95" w:hanging="360"/>
              <w:rPr>
                <w:sz w:val="18"/>
              </w:rPr>
            </w:pPr>
            <w:r>
              <w:rPr>
                <w:sz w:val="18"/>
              </w:rPr>
              <w:t>4.</w:t>
            </w:r>
            <w:r>
              <w:rPr>
                <w:sz w:val="18"/>
              </w:rPr>
              <w:tab/>
            </w:r>
            <w:r>
              <w:rPr>
                <w:spacing w:val="-1"/>
                <w:sz w:val="18"/>
              </w:rPr>
              <w:t xml:space="preserve">Rescinded </w:t>
            </w:r>
            <w:r>
              <w:rPr>
                <w:sz w:val="18"/>
              </w:rPr>
              <w:t>05/10/22</w:t>
            </w:r>
          </w:p>
        </w:tc>
      </w:tr>
      <w:tr w:rsidR="000B45E4" w14:paraId="562B3061" w14:textId="77777777">
        <w:trPr>
          <w:trHeight w:val="1305"/>
        </w:trPr>
        <w:tc>
          <w:tcPr>
            <w:tcW w:w="1906" w:type="dxa"/>
            <w:tcBorders>
              <w:top w:val="single" w:sz="4" w:space="0" w:color="000000"/>
              <w:left w:val="single" w:sz="4" w:space="0" w:color="000000"/>
              <w:bottom w:val="single" w:sz="4" w:space="0" w:color="000000"/>
              <w:right w:val="single" w:sz="4" w:space="0" w:color="000000"/>
            </w:tcBorders>
          </w:tcPr>
          <w:p w14:paraId="562B3059" w14:textId="77777777" w:rsidR="000B45E4" w:rsidRDefault="002016A1">
            <w:pPr>
              <w:pStyle w:val="TableParagraph"/>
              <w:spacing w:before="8" w:line="252" w:lineRule="auto"/>
              <w:ind w:left="105" w:right="130"/>
              <w:rPr>
                <w:sz w:val="18"/>
              </w:rPr>
            </w:pPr>
            <w:r>
              <w:rPr>
                <w:sz w:val="18"/>
              </w:rPr>
              <w:t>Student, Staff and Community Health and Safety Needs - Cleaning and Maintaining Healthy</w:t>
            </w:r>
          </w:p>
          <w:p w14:paraId="562B305A" w14:textId="77777777" w:rsidR="000B45E4" w:rsidRDefault="002016A1">
            <w:pPr>
              <w:pStyle w:val="TableParagraph"/>
              <w:spacing w:before="1" w:line="189" w:lineRule="exact"/>
              <w:ind w:left="105"/>
              <w:rPr>
                <w:sz w:val="18"/>
              </w:rPr>
            </w:pPr>
            <w:r>
              <w:rPr>
                <w:sz w:val="18"/>
              </w:rPr>
              <w:t>Facilities</w:t>
            </w:r>
          </w:p>
        </w:tc>
        <w:tc>
          <w:tcPr>
            <w:tcW w:w="1320" w:type="dxa"/>
            <w:tcBorders>
              <w:top w:val="single" w:sz="4" w:space="0" w:color="000000"/>
              <w:left w:val="single" w:sz="4" w:space="0" w:color="000000"/>
              <w:bottom w:val="single" w:sz="4" w:space="0" w:color="000000"/>
              <w:right w:val="single" w:sz="4" w:space="0" w:color="000000"/>
            </w:tcBorders>
          </w:tcPr>
          <w:p w14:paraId="562B305B" w14:textId="77777777" w:rsidR="000B45E4" w:rsidRDefault="002016A1">
            <w:pPr>
              <w:pStyle w:val="TableParagraph"/>
              <w:spacing w:before="8"/>
              <w:ind w:left="105"/>
              <w:rPr>
                <w:sz w:val="18"/>
              </w:rPr>
            </w:pPr>
            <w:r>
              <w:rPr>
                <w:sz w:val="18"/>
              </w:rPr>
              <w:t>1905</w:t>
            </w:r>
          </w:p>
        </w:tc>
        <w:tc>
          <w:tcPr>
            <w:tcW w:w="4898" w:type="dxa"/>
            <w:tcBorders>
              <w:top w:val="single" w:sz="4" w:space="0" w:color="000000"/>
              <w:left w:val="single" w:sz="4" w:space="0" w:color="000000"/>
              <w:bottom w:val="single" w:sz="4" w:space="0" w:color="000000"/>
              <w:right w:val="single" w:sz="4" w:space="0" w:color="000000"/>
            </w:tcBorders>
          </w:tcPr>
          <w:p w14:paraId="562B305C" w14:textId="77777777" w:rsidR="000B45E4" w:rsidRDefault="00000000">
            <w:pPr>
              <w:pStyle w:val="TableParagraph"/>
              <w:spacing w:before="8" w:line="252" w:lineRule="auto"/>
              <w:ind w:left="105" w:right="130"/>
              <w:rPr>
                <w:sz w:val="18"/>
              </w:rPr>
            </w:pPr>
            <w:hyperlink r:id="rId20">
              <w:r w:rsidR="002016A1">
                <w:rPr>
                  <w:b/>
                  <w:sz w:val="18"/>
                  <w:u w:val="single"/>
                </w:rPr>
                <w:t>1905:</w:t>
              </w:r>
              <w:r w:rsidR="002016A1">
                <w:rPr>
                  <w:b/>
                  <w:sz w:val="18"/>
                </w:rPr>
                <w:t xml:space="preserve"> </w:t>
              </w:r>
            </w:hyperlink>
            <w:r w:rsidR="002016A1">
              <w:rPr>
                <w:sz w:val="18"/>
              </w:rPr>
              <w:t>This policy establishes that district personnel will routinely clean surfaces and objects in any school building and on school property that are frequently touched. This process shall include cleaning objects/surfaces not ordinarily cleaned daily.</w:t>
            </w:r>
          </w:p>
        </w:tc>
        <w:tc>
          <w:tcPr>
            <w:tcW w:w="1415" w:type="dxa"/>
            <w:gridSpan w:val="2"/>
            <w:tcBorders>
              <w:top w:val="single" w:sz="4" w:space="0" w:color="000000"/>
              <w:left w:val="single" w:sz="4" w:space="0" w:color="000000"/>
              <w:bottom w:val="single" w:sz="4" w:space="0" w:color="000000"/>
              <w:right w:val="single" w:sz="4" w:space="0" w:color="000000"/>
            </w:tcBorders>
          </w:tcPr>
          <w:p w14:paraId="562B305D" w14:textId="77777777" w:rsidR="000B45E4" w:rsidRDefault="002016A1">
            <w:pPr>
              <w:pStyle w:val="TableParagraph"/>
              <w:tabs>
                <w:tab w:val="left" w:pos="465"/>
              </w:tabs>
              <w:spacing w:before="8"/>
              <w:ind w:left="105"/>
              <w:rPr>
                <w:sz w:val="18"/>
              </w:rPr>
            </w:pPr>
            <w:r>
              <w:rPr>
                <w:sz w:val="18"/>
              </w:rPr>
              <w:t>1.</w:t>
            </w:r>
            <w:r>
              <w:rPr>
                <w:sz w:val="18"/>
              </w:rPr>
              <w:tab/>
              <w:t>03/09/21</w:t>
            </w:r>
          </w:p>
          <w:p w14:paraId="562B305E" w14:textId="77777777" w:rsidR="000B45E4" w:rsidRDefault="002016A1">
            <w:pPr>
              <w:pStyle w:val="TableParagraph"/>
              <w:tabs>
                <w:tab w:val="left" w:pos="465"/>
              </w:tabs>
              <w:spacing w:before="9"/>
              <w:ind w:left="105"/>
              <w:rPr>
                <w:sz w:val="18"/>
              </w:rPr>
            </w:pPr>
            <w:r>
              <w:rPr>
                <w:sz w:val="18"/>
              </w:rPr>
              <w:t>2.</w:t>
            </w:r>
            <w:r>
              <w:rPr>
                <w:sz w:val="18"/>
              </w:rPr>
              <w:tab/>
              <w:t>04/13/21</w:t>
            </w:r>
          </w:p>
          <w:p w14:paraId="562B305F" w14:textId="77777777" w:rsidR="000B45E4" w:rsidRDefault="002016A1">
            <w:pPr>
              <w:pStyle w:val="TableParagraph"/>
              <w:tabs>
                <w:tab w:val="left" w:pos="465"/>
              </w:tabs>
              <w:spacing w:before="12"/>
              <w:ind w:left="105"/>
              <w:rPr>
                <w:sz w:val="18"/>
              </w:rPr>
            </w:pPr>
            <w:r>
              <w:rPr>
                <w:sz w:val="18"/>
              </w:rPr>
              <w:t>3.</w:t>
            </w:r>
            <w:r>
              <w:rPr>
                <w:sz w:val="18"/>
              </w:rPr>
              <w:tab/>
              <w:t>06/08/21</w:t>
            </w:r>
          </w:p>
          <w:p w14:paraId="562B3060" w14:textId="77777777" w:rsidR="000B45E4" w:rsidRDefault="002016A1">
            <w:pPr>
              <w:pStyle w:val="TableParagraph"/>
              <w:tabs>
                <w:tab w:val="left" w:pos="465"/>
              </w:tabs>
              <w:spacing w:before="11" w:line="249" w:lineRule="auto"/>
              <w:ind w:left="465" w:right="95" w:hanging="360"/>
              <w:rPr>
                <w:sz w:val="18"/>
              </w:rPr>
            </w:pPr>
            <w:r>
              <w:rPr>
                <w:sz w:val="18"/>
              </w:rPr>
              <w:t>4.</w:t>
            </w:r>
            <w:r>
              <w:rPr>
                <w:sz w:val="18"/>
              </w:rPr>
              <w:tab/>
            </w:r>
            <w:r>
              <w:rPr>
                <w:spacing w:val="-1"/>
                <w:sz w:val="18"/>
              </w:rPr>
              <w:t xml:space="preserve">Rescinded </w:t>
            </w:r>
            <w:r>
              <w:rPr>
                <w:sz w:val="18"/>
              </w:rPr>
              <w:t>05/10/22</w:t>
            </w:r>
          </w:p>
        </w:tc>
      </w:tr>
      <w:tr w:rsidR="000B45E4" w14:paraId="562B3067" w14:textId="77777777">
        <w:trPr>
          <w:trHeight w:val="218"/>
        </w:trPr>
        <w:tc>
          <w:tcPr>
            <w:tcW w:w="1906" w:type="dxa"/>
            <w:tcBorders>
              <w:top w:val="single" w:sz="4" w:space="0" w:color="000000"/>
              <w:left w:val="single" w:sz="4" w:space="0" w:color="000000"/>
              <w:right w:val="single" w:sz="4" w:space="0" w:color="000000"/>
            </w:tcBorders>
          </w:tcPr>
          <w:p w14:paraId="562B3062" w14:textId="77777777" w:rsidR="000B45E4" w:rsidRDefault="002016A1">
            <w:pPr>
              <w:pStyle w:val="TableParagraph"/>
              <w:spacing w:before="8" w:line="190" w:lineRule="exact"/>
              <w:ind w:left="105"/>
              <w:rPr>
                <w:sz w:val="18"/>
              </w:rPr>
            </w:pPr>
            <w:r>
              <w:rPr>
                <w:sz w:val="18"/>
              </w:rPr>
              <w:t>Student, Staff and</w:t>
            </w:r>
          </w:p>
        </w:tc>
        <w:tc>
          <w:tcPr>
            <w:tcW w:w="1320" w:type="dxa"/>
            <w:tcBorders>
              <w:top w:val="single" w:sz="4" w:space="0" w:color="000000"/>
              <w:left w:val="single" w:sz="4" w:space="0" w:color="000000"/>
              <w:right w:val="single" w:sz="4" w:space="0" w:color="000000"/>
            </w:tcBorders>
          </w:tcPr>
          <w:p w14:paraId="562B3063" w14:textId="77777777" w:rsidR="000B45E4" w:rsidRDefault="002016A1">
            <w:pPr>
              <w:pStyle w:val="TableParagraph"/>
              <w:spacing w:before="8" w:line="190" w:lineRule="exact"/>
              <w:ind w:left="105"/>
              <w:rPr>
                <w:sz w:val="18"/>
              </w:rPr>
            </w:pPr>
            <w:r>
              <w:rPr>
                <w:sz w:val="18"/>
              </w:rPr>
              <w:t>1905; 3080</w:t>
            </w:r>
          </w:p>
        </w:tc>
        <w:tc>
          <w:tcPr>
            <w:tcW w:w="4898" w:type="dxa"/>
            <w:tcBorders>
              <w:top w:val="single" w:sz="4" w:space="0" w:color="000000"/>
              <w:left w:val="single" w:sz="4" w:space="0" w:color="000000"/>
              <w:right w:val="single" w:sz="4" w:space="0" w:color="000000"/>
            </w:tcBorders>
          </w:tcPr>
          <w:p w14:paraId="562B3064" w14:textId="77777777" w:rsidR="000B45E4" w:rsidRDefault="00000000">
            <w:pPr>
              <w:pStyle w:val="TableParagraph"/>
              <w:spacing w:before="8" w:line="190" w:lineRule="exact"/>
              <w:ind w:left="105"/>
              <w:rPr>
                <w:sz w:val="18"/>
              </w:rPr>
            </w:pPr>
            <w:hyperlink r:id="rId21">
              <w:r w:rsidR="002016A1">
                <w:rPr>
                  <w:b/>
                  <w:sz w:val="18"/>
                  <w:u w:val="single"/>
                </w:rPr>
                <w:t>1905:</w:t>
              </w:r>
              <w:r w:rsidR="002016A1">
                <w:rPr>
                  <w:b/>
                  <w:sz w:val="18"/>
                </w:rPr>
                <w:t xml:space="preserve"> </w:t>
              </w:r>
            </w:hyperlink>
            <w:r w:rsidR="002016A1">
              <w:rPr>
                <w:sz w:val="18"/>
              </w:rPr>
              <w:t>This policy establishes that all students and staff</w:t>
            </w:r>
          </w:p>
        </w:tc>
        <w:tc>
          <w:tcPr>
            <w:tcW w:w="358" w:type="dxa"/>
            <w:tcBorders>
              <w:top w:val="single" w:sz="4" w:space="0" w:color="000000"/>
              <w:left w:val="single" w:sz="4" w:space="0" w:color="000000"/>
            </w:tcBorders>
          </w:tcPr>
          <w:p w14:paraId="562B3065" w14:textId="77777777" w:rsidR="000B45E4" w:rsidRDefault="002016A1">
            <w:pPr>
              <w:pStyle w:val="TableParagraph"/>
              <w:spacing w:before="8" w:line="190" w:lineRule="exact"/>
              <w:ind w:left="83" w:right="79"/>
              <w:jc w:val="center"/>
              <w:rPr>
                <w:sz w:val="18"/>
              </w:rPr>
            </w:pPr>
            <w:r>
              <w:rPr>
                <w:sz w:val="18"/>
              </w:rPr>
              <w:t>1.</w:t>
            </w:r>
          </w:p>
        </w:tc>
        <w:tc>
          <w:tcPr>
            <w:tcW w:w="1057" w:type="dxa"/>
            <w:tcBorders>
              <w:top w:val="single" w:sz="4" w:space="0" w:color="000000"/>
              <w:right w:val="single" w:sz="4" w:space="0" w:color="000000"/>
            </w:tcBorders>
          </w:tcPr>
          <w:p w14:paraId="562B3066" w14:textId="77777777" w:rsidR="000B45E4" w:rsidRDefault="002016A1">
            <w:pPr>
              <w:pStyle w:val="TableParagraph"/>
              <w:spacing w:before="8" w:line="190" w:lineRule="exact"/>
              <w:ind w:left="112"/>
              <w:rPr>
                <w:sz w:val="18"/>
              </w:rPr>
            </w:pPr>
            <w:r>
              <w:rPr>
                <w:sz w:val="18"/>
              </w:rPr>
              <w:t>03/09/21</w:t>
            </w:r>
          </w:p>
        </w:tc>
      </w:tr>
      <w:tr w:rsidR="000B45E4" w14:paraId="562B306D" w14:textId="77777777">
        <w:trPr>
          <w:trHeight w:val="217"/>
        </w:trPr>
        <w:tc>
          <w:tcPr>
            <w:tcW w:w="1906" w:type="dxa"/>
            <w:tcBorders>
              <w:left w:val="single" w:sz="4" w:space="0" w:color="000000"/>
              <w:right w:val="single" w:sz="4" w:space="0" w:color="000000"/>
            </w:tcBorders>
          </w:tcPr>
          <w:p w14:paraId="562B3068" w14:textId="77777777" w:rsidR="000B45E4" w:rsidRDefault="002016A1">
            <w:pPr>
              <w:pStyle w:val="TableParagraph"/>
              <w:spacing w:before="8" w:line="189" w:lineRule="exact"/>
              <w:ind w:left="105"/>
              <w:rPr>
                <w:sz w:val="18"/>
              </w:rPr>
            </w:pPr>
            <w:r>
              <w:rPr>
                <w:sz w:val="18"/>
              </w:rPr>
              <w:t>Community Health</w:t>
            </w:r>
          </w:p>
        </w:tc>
        <w:tc>
          <w:tcPr>
            <w:tcW w:w="1320" w:type="dxa"/>
            <w:tcBorders>
              <w:left w:val="single" w:sz="4" w:space="0" w:color="000000"/>
              <w:right w:val="single" w:sz="4" w:space="0" w:color="000000"/>
            </w:tcBorders>
          </w:tcPr>
          <w:p w14:paraId="562B3069"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6A" w14:textId="77777777" w:rsidR="000B45E4" w:rsidRDefault="002016A1">
            <w:pPr>
              <w:pStyle w:val="TableParagraph"/>
              <w:spacing w:before="8" w:line="189" w:lineRule="exact"/>
              <w:ind w:left="105"/>
              <w:rPr>
                <w:sz w:val="18"/>
              </w:rPr>
            </w:pPr>
            <w:r>
              <w:rPr>
                <w:sz w:val="18"/>
              </w:rPr>
              <w:t>who are ill, feeling ill, diagnosed as ill, or otherwise</w:t>
            </w:r>
          </w:p>
        </w:tc>
        <w:tc>
          <w:tcPr>
            <w:tcW w:w="358" w:type="dxa"/>
            <w:tcBorders>
              <w:left w:val="single" w:sz="4" w:space="0" w:color="000000"/>
            </w:tcBorders>
          </w:tcPr>
          <w:p w14:paraId="562B306B" w14:textId="77777777" w:rsidR="000B45E4" w:rsidRDefault="002016A1">
            <w:pPr>
              <w:pStyle w:val="TableParagraph"/>
              <w:spacing w:before="8" w:line="189" w:lineRule="exact"/>
              <w:ind w:left="83" w:right="79"/>
              <w:jc w:val="center"/>
              <w:rPr>
                <w:sz w:val="18"/>
              </w:rPr>
            </w:pPr>
            <w:r>
              <w:rPr>
                <w:sz w:val="18"/>
              </w:rPr>
              <w:t>2.</w:t>
            </w:r>
          </w:p>
        </w:tc>
        <w:tc>
          <w:tcPr>
            <w:tcW w:w="1057" w:type="dxa"/>
            <w:tcBorders>
              <w:right w:val="single" w:sz="4" w:space="0" w:color="000000"/>
            </w:tcBorders>
          </w:tcPr>
          <w:p w14:paraId="562B306C" w14:textId="77777777" w:rsidR="000B45E4" w:rsidRDefault="002016A1">
            <w:pPr>
              <w:pStyle w:val="TableParagraph"/>
              <w:spacing w:before="8" w:line="189" w:lineRule="exact"/>
              <w:ind w:left="112"/>
              <w:rPr>
                <w:sz w:val="18"/>
              </w:rPr>
            </w:pPr>
            <w:r>
              <w:rPr>
                <w:sz w:val="18"/>
              </w:rPr>
              <w:t>04/13/21</w:t>
            </w:r>
          </w:p>
        </w:tc>
      </w:tr>
      <w:tr w:rsidR="000B45E4" w14:paraId="562B3073" w14:textId="77777777">
        <w:trPr>
          <w:trHeight w:val="217"/>
        </w:trPr>
        <w:tc>
          <w:tcPr>
            <w:tcW w:w="1906" w:type="dxa"/>
            <w:tcBorders>
              <w:left w:val="single" w:sz="4" w:space="0" w:color="000000"/>
              <w:right w:val="single" w:sz="4" w:space="0" w:color="000000"/>
            </w:tcBorders>
          </w:tcPr>
          <w:p w14:paraId="562B306E" w14:textId="77777777" w:rsidR="000B45E4" w:rsidRDefault="002016A1">
            <w:pPr>
              <w:pStyle w:val="TableParagraph"/>
              <w:spacing w:before="7" w:line="190" w:lineRule="exact"/>
              <w:ind w:left="105"/>
              <w:rPr>
                <w:sz w:val="18"/>
              </w:rPr>
            </w:pPr>
            <w:r>
              <w:rPr>
                <w:sz w:val="18"/>
              </w:rPr>
              <w:t>and Safety Needs –</w:t>
            </w:r>
          </w:p>
        </w:tc>
        <w:tc>
          <w:tcPr>
            <w:tcW w:w="1320" w:type="dxa"/>
            <w:tcBorders>
              <w:left w:val="single" w:sz="4" w:space="0" w:color="000000"/>
              <w:right w:val="single" w:sz="4" w:space="0" w:color="000000"/>
            </w:tcBorders>
          </w:tcPr>
          <w:p w14:paraId="562B306F"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70" w14:textId="77777777" w:rsidR="000B45E4" w:rsidRDefault="002016A1">
            <w:pPr>
              <w:pStyle w:val="TableParagraph"/>
              <w:spacing w:before="7" w:line="190" w:lineRule="exact"/>
              <w:ind w:left="105"/>
              <w:rPr>
                <w:sz w:val="18"/>
              </w:rPr>
            </w:pPr>
            <w:r>
              <w:rPr>
                <w:sz w:val="18"/>
              </w:rPr>
              <w:t>demonstrating symptoms of illness must not come to</w:t>
            </w:r>
          </w:p>
        </w:tc>
        <w:tc>
          <w:tcPr>
            <w:tcW w:w="358" w:type="dxa"/>
            <w:tcBorders>
              <w:left w:val="single" w:sz="4" w:space="0" w:color="000000"/>
            </w:tcBorders>
          </w:tcPr>
          <w:p w14:paraId="562B3071" w14:textId="77777777" w:rsidR="000B45E4" w:rsidRDefault="002016A1">
            <w:pPr>
              <w:pStyle w:val="TableParagraph"/>
              <w:spacing w:before="7" w:line="190" w:lineRule="exact"/>
              <w:ind w:left="83" w:right="79"/>
              <w:jc w:val="center"/>
              <w:rPr>
                <w:sz w:val="18"/>
              </w:rPr>
            </w:pPr>
            <w:r>
              <w:rPr>
                <w:sz w:val="18"/>
              </w:rPr>
              <w:t>3.</w:t>
            </w:r>
          </w:p>
        </w:tc>
        <w:tc>
          <w:tcPr>
            <w:tcW w:w="1057" w:type="dxa"/>
            <w:tcBorders>
              <w:right w:val="single" w:sz="4" w:space="0" w:color="000000"/>
            </w:tcBorders>
          </w:tcPr>
          <w:p w14:paraId="562B3072" w14:textId="77777777" w:rsidR="000B45E4" w:rsidRDefault="002016A1">
            <w:pPr>
              <w:pStyle w:val="TableParagraph"/>
              <w:spacing w:before="7" w:line="190" w:lineRule="exact"/>
              <w:ind w:left="112"/>
              <w:rPr>
                <w:sz w:val="18"/>
              </w:rPr>
            </w:pPr>
            <w:r>
              <w:rPr>
                <w:sz w:val="18"/>
              </w:rPr>
              <w:t>06/08/21</w:t>
            </w:r>
          </w:p>
        </w:tc>
      </w:tr>
      <w:tr w:rsidR="000B45E4" w14:paraId="562B3079" w14:textId="77777777">
        <w:trPr>
          <w:trHeight w:val="218"/>
        </w:trPr>
        <w:tc>
          <w:tcPr>
            <w:tcW w:w="1906" w:type="dxa"/>
            <w:tcBorders>
              <w:left w:val="single" w:sz="4" w:space="0" w:color="000000"/>
              <w:right w:val="single" w:sz="4" w:space="0" w:color="000000"/>
            </w:tcBorders>
          </w:tcPr>
          <w:p w14:paraId="562B3074" w14:textId="77777777" w:rsidR="000B45E4" w:rsidRDefault="002016A1">
            <w:pPr>
              <w:pStyle w:val="TableParagraph"/>
              <w:spacing w:before="8" w:line="190" w:lineRule="exact"/>
              <w:ind w:left="105"/>
              <w:rPr>
                <w:sz w:val="18"/>
              </w:rPr>
            </w:pPr>
            <w:r>
              <w:rPr>
                <w:sz w:val="18"/>
              </w:rPr>
              <w:t>Symptoms of Illness</w:t>
            </w:r>
          </w:p>
        </w:tc>
        <w:tc>
          <w:tcPr>
            <w:tcW w:w="1320" w:type="dxa"/>
            <w:tcBorders>
              <w:left w:val="single" w:sz="4" w:space="0" w:color="000000"/>
              <w:right w:val="single" w:sz="4" w:space="0" w:color="000000"/>
            </w:tcBorders>
          </w:tcPr>
          <w:p w14:paraId="562B3075"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76" w14:textId="77777777" w:rsidR="000B45E4" w:rsidRDefault="002016A1">
            <w:pPr>
              <w:pStyle w:val="TableParagraph"/>
              <w:spacing w:before="8" w:line="190" w:lineRule="exact"/>
              <w:ind w:left="105"/>
              <w:rPr>
                <w:sz w:val="18"/>
              </w:rPr>
            </w:pPr>
            <w:r>
              <w:rPr>
                <w:sz w:val="18"/>
              </w:rPr>
              <w:t>school or work. Students who have a fever or are</w:t>
            </w:r>
          </w:p>
        </w:tc>
        <w:tc>
          <w:tcPr>
            <w:tcW w:w="358" w:type="dxa"/>
            <w:tcBorders>
              <w:left w:val="single" w:sz="4" w:space="0" w:color="000000"/>
            </w:tcBorders>
          </w:tcPr>
          <w:p w14:paraId="562B3077" w14:textId="77777777" w:rsidR="000B45E4" w:rsidRDefault="002016A1">
            <w:pPr>
              <w:pStyle w:val="TableParagraph"/>
              <w:spacing w:before="8" w:line="190" w:lineRule="exact"/>
              <w:ind w:left="83" w:right="79"/>
              <w:jc w:val="center"/>
              <w:rPr>
                <w:sz w:val="18"/>
              </w:rPr>
            </w:pPr>
            <w:r>
              <w:rPr>
                <w:sz w:val="18"/>
              </w:rPr>
              <w:t>4.</w:t>
            </w:r>
          </w:p>
        </w:tc>
        <w:tc>
          <w:tcPr>
            <w:tcW w:w="1057" w:type="dxa"/>
            <w:tcBorders>
              <w:right w:val="single" w:sz="4" w:space="0" w:color="000000"/>
            </w:tcBorders>
          </w:tcPr>
          <w:p w14:paraId="562B3078" w14:textId="77777777" w:rsidR="000B45E4" w:rsidRDefault="002016A1">
            <w:pPr>
              <w:pStyle w:val="TableParagraph"/>
              <w:spacing w:before="8" w:line="190" w:lineRule="exact"/>
              <w:ind w:left="112"/>
              <w:rPr>
                <w:sz w:val="18"/>
              </w:rPr>
            </w:pPr>
            <w:r>
              <w:rPr>
                <w:sz w:val="18"/>
              </w:rPr>
              <w:t>1905</w:t>
            </w:r>
          </w:p>
        </w:tc>
      </w:tr>
      <w:tr w:rsidR="000B45E4" w14:paraId="562B307F" w14:textId="77777777">
        <w:trPr>
          <w:trHeight w:val="218"/>
        </w:trPr>
        <w:tc>
          <w:tcPr>
            <w:tcW w:w="1906" w:type="dxa"/>
            <w:tcBorders>
              <w:left w:val="single" w:sz="4" w:space="0" w:color="000000"/>
              <w:right w:val="single" w:sz="4" w:space="0" w:color="000000"/>
            </w:tcBorders>
          </w:tcPr>
          <w:p w14:paraId="562B307A"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7B"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7C" w14:textId="77777777" w:rsidR="000B45E4" w:rsidRDefault="002016A1">
            <w:pPr>
              <w:pStyle w:val="TableParagraph"/>
              <w:spacing w:before="8" w:line="190" w:lineRule="exact"/>
              <w:ind w:left="105"/>
              <w:rPr>
                <w:sz w:val="18"/>
              </w:rPr>
            </w:pPr>
            <w:r>
              <w:rPr>
                <w:sz w:val="18"/>
              </w:rPr>
              <w:t>exhibiting other signs of illness must be isolated in a</w:t>
            </w:r>
          </w:p>
        </w:tc>
        <w:tc>
          <w:tcPr>
            <w:tcW w:w="358" w:type="dxa"/>
            <w:tcBorders>
              <w:left w:val="single" w:sz="4" w:space="0" w:color="000000"/>
            </w:tcBorders>
          </w:tcPr>
          <w:p w14:paraId="562B307D" w14:textId="77777777" w:rsidR="000B45E4" w:rsidRDefault="000B45E4">
            <w:pPr>
              <w:pStyle w:val="TableParagraph"/>
              <w:rPr>
                <w:rFonts w:ascii="Times New Roman"/>
                <w:sz w:val="14"/>
              </w:rPr>
            </w:pPr>
          </w:p>
        </w:tc>
        <w:tc>
          <w:tcPr>
            <w:tcW w:w="1057" w:type="dxa"/>
            <w:tcBorders>
              <w:right w:val="single" w:sz="4" w:space="0" w:color="000000"/>
            </w:tcBorders>
          </w:tcPr>
          <w:p w14:paraId="562B307E" w14:textId="77777777" w:rsidR="000B45E4" w:rsidRDefault="002016A1">
            <w:pPr>
              <w:pStyle w:val="TableParagraph"/>
              <w:spacing w:before="8" w:line="190" w:lineRule="exact"/>
              <w:ind w:left="112"/>
              <w:rPr>
                <w:sz w:val="18"/>
              </w:rPr>
            </w:pPr>
            <w:r>
              <w:rPr>
                <w:sz w:val="18"/>
              </w:rPr>
              <w:t>Rescinded</w:t>
            </w:r>
          </w:p>
        </w:tc>
      </w:tr>
      <w:tr w:rsidR="000B45E4" w14:paraId="562B3085" w14:textId="77777777">
        <w:trPr>
          <w:trHeight w:val="434"/>
        </w:trPr>
        <w:tc>
          <w:tcPr>
            <w:tcW w:w="1906" w:type="dxa"/>
            <w:tcBorders>
              <w:left w:val="single" w:sz="4" w:space="0" w:color="000000"/>
              <w:right w:val="single" w:sz="4" w:space="0" w:color="000000"/>
            </w:tcBorders>
          </w:tcPr>
          <w:p w14:paraId="562B3080" w14:textId="77777777" w:rsidR="000B45E4" w:rsidRDefault="000B45E4">
            <w:pPr>
              <w:pStyle w:val="TableParagraph"/>
              <w:rPr>
                <w:rFonts w:ascii="Times New Roman"/>
                <w:sz w:val="18"/>
              </w:rPr>
            </w:pPr>
          </w:p>
        </w:tc>
        <w:tc>
          <w:tcPr>
            <w:tcW w:w="1320" w:type="dxa"/>
            <w:tcBorders>
              <w:left w:val="single" w:sz="4" w:space="0" w:color="000000"/>
              <w:right w:val="single" w:sz="4" w:space="0" w:color="000000"/>
            </w:tcBorders>
          </w:tcPr>
          <w:p w14:paraId="562B3081" w14:textId="77777777" w:rsidR="000B45E4" w:rsidRDefault="000B45E4">
            <w:pPr>
              <w:pStyle w:val="TableParagraph"/>
              <w:rPr>
                <w:rFonts w:ascii="Times New Roman"/>
                <w:sz w:val="18"/>
              </w:rPr>
            </w:pPr>
          </w:p>
        </w:tc>
        <w:tc>
          <w:tcPr>
            <w:tcW w:w="4898" w:type="dxa"/>
            <w:tcBorders>
              <w:left w:val="single" w:sz="4" w:space="0" w:color="000000"/>
              <w:right w:val="single" w:sz="4" w:space="0" w:color="000000"/>
            </w:tcBorders>
          </w:tcPr>
          <w:p w14:paraId="562B3082" w14:textId="77777777" w:rsidR="000B45E4" w:rsidRDefault="002016A1">
            <w:pPr>
              <w:pStyle w:val="TableParagraph"/>
              <w:spacing w:before="4" w:line="216" w:lineRule="exact"/>
              <w:ind w:left="105" w:right="140"/>
              <w:rPr>
                <w:sz w:val="18"/>
              </w:rPr>
            </w:pPr>
            <w:r>
              <w:rPr>
                <w:sz w:val="18"/>
              </w:rPr>
              <w:t>designated area until such time as parents or caregiver may arrive at the school to retrieve the ill student. All</w:t>
            </w:r>
          </w:p>
        </w:tc>
        <w:tc>
          <w:tcPr>
            <w:tcW w:w="358" w:type="dxa"/>
            <w:tcBorders>
              <w:left w:val="single" w:sz="4" w:space="0" w:color="000000"/>
            </w:tcBorders>
          </w:tcPr>
          <w:p w14:paraId="562B3083" w14:textId="77777777" w:rsidR="000B45E4" w:rsidRDefault="000B45E4">
            <w:pPr>
              <w:pStyle w:val="TableParagraph"/>
              <w:rPr>
                <w:rFonts w:ascii="Times New Roman"/>
                <w:sz w:val="18"/>
              </w:rPr>
            </w:pPr>
          </w:p>
        </w:tc>
        <w:tc>
          <w:tcPr>
            <w:tcW w:w="1057" w:type="dxa"/>
            <w:tcBorders>
              <w:right w:val="single" w:sz="4" w:space="0" w:color="000000"/>
            </w:tcBorders>
          </w:tcPr>
          <w:p w14:paraId="562B3084" w14:textId="77777777" w:rsidR="000B45E4" w:rsidRDefault="002016A1">
            <w:pPr>
              <w:pStyle w:val="TableParagraph"/>
              <w:spacing w:before="8"/>
              <w:ind w:left="112"/>
              <w:rPr>
                <w:sz w:val="18"/>
              </w:rPr>
            </w:pPr>
            <w:r>
              <w:rPr>
                <w:sz w:val="18"/>
              </w:rPr>
              <w:t>05/10/22</w:t>
            </w:r>
          </w:p>
        </w:tc>
      </w:tr>
      <w:tr w:rsidR="000B45E4" w14:paraId="562B308B" w14:textId="77777777">
        <w:trPr>
          <w:trHeight w:val="216"/>
        </w:trPr>
        <w:tc>
          <w:tcPr>
            <w:tcW w:w="1906" w:type="dxa"/>
            <w:tcBorders>
              <w:left w:val="single" w:sz="4" w:space="0" w:color="000000"/>
              <w:right w:val="single" w:sz="4" w:space="0" w:color="000000"/>
            </w:tcBorders>
          </w:tcPr>
          <w:p w14:paraId="562B3086"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87"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88" w14:textId="77777777" w:rsidR="000B45E4" w:rsidRDefault="002016A1">
            <w:pPr>
              <w:pStyle w:val="TableParagraph"/>
              <w:spacing w:before="6" w:line="190" w:lineRule="exact"/>
              <w:ind w:left="105"/>
              <w:rPr>
                <w:sz w:val="18"/>
              </w:rPr>
            </w:pPr>
            <w:r>
              <w:rPr>
                <w:sz w:val="18"/>
              </w:rPr>
              <w:t>surfaces and areas should be thoroughly cleaned and</w:t>
            </w:r>
          </w:p>
        </w:tc>
        <w:tc>
          <w:tcPr>
            <w:tcW w:w="358" w:type="dxa"/>
            <w:tcBorders>
              <w:left w:val="single" w:sz="4" w:space="0" w:color="000000"/>
            </w:tcBorders>
          </w:tcPr>
          <w:p w14:paraId="562B3089" w14:textId="77777777" w:rsidR="000B45E4" w:rsidRDefault="000B45E4">
            <w:pPr>
              <w:pStyle w:val="TableParagraph"/>
              <w:rPr>
                <w:rFonts w:ascii="Times New Roman"/>
                <w:sz w:val="14"/>
              </w:rPr>
            </w:pPr>
          </w:p>
        </w:tc>
        <w:tc>
          <w:tcPr>
            <w:tcW w:w="1057" w:type="dxa"/>
            <w:tcBorders>
              <w:right w:val="single" w:sz="4" w:space="0" w:color="000000"/>
            </w:tcBorders>
          </w:tcPr>
          <w:p w14:paraId="562B308A" w14:textId="77777777" w:rsidR="000B45E4" w:rsidRDefault="000B45E4">
            <w:pPr>
              <w:pStyle w:val="TableParagraph"/>
              <w:rPr>
                <w:rFonts w:ascii="Times New Roman"/>
                <w:sz w:val="14"/>
              </w:rPr>
            </w:pPr>
          </w:p>
        </w:tc>
      </w:tr>
      <w:tr w:rsidR="000B45E4" w14:paraId="562B3091" w14:textId="77777777">
        <w:trPr>
          <w:trHeight w:val="217"/>
        </w:trPr>
        <w:tc>
          <w:tcPr>
            <w:tcW w:w="1906" w:type="dxa"/>
            <w:tcBorders>
              <w:left w:val="single" w:sz="4" w:space="0" w:color="000000"/>
              <w:right w:val="single" w:sz="4" w:space="0" w:color="000000"/>
            </w:tcBorders>
          </w:tcPr>
          <w:p w14:paraId="562B308C"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8D"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8E" w14:textId="77777777" w:rsidR="000B45E4" w:rsidRDefault="002016A1">
            <w:pPr>
              <w:pStyle w:val="TableParagraph"/>
              <w:spacing w:before="8" w:line="189" w:lineRule="exact"/>
              <w:ind w:left="105"/>
              <w:rPr>
                <w:sz w:val="18"/>
              </w:rPr>
            </w:pPr>
            <w:r>
              <w:rPr>
                <w:sz w:val="18"/>
              </w:rPr>
              <w:t>disinfected once the student has vacated the area by staff</w:t>
            </w:r>
          </w:p>
        </w:tc>
        <w:tc>
          <w:tcPr>
            <w:tcW w:w="358" w:type="dxa"/>
            <w:tcBorders>
              <w:left w:val="single" w:sz="4" w:space="0" w:color="000000"/>
            </w:tcBorders>
          </w:tcPr>
          <w:p w14:paraId="562B308F" w14:textId="77777777" w:rsidR="000B45E4" w:rsidRDefault="000B45E4">
            <w:pPr>
              <w:pStyle w:val="TableParagraph"/>
              <w:rPr>
                <w:rFonts w:ascii="Times New Roman"/>
                <w:sz w:val="14"/>
              </w:rPr>
            </w:pPr>
          </w:p>
        </w:tc>
        <w:tc>
          <w:tcPr>
            <w:tcW w:w="1057" w:type="dxa"/>
            <w:tcBorders>
              <w:right w:val="single" w:sz="4" w:space="0" w:color="000000"/>
            </w:tcBorders>
          </w:tcPr>
          <w:p w14:paraId="562B3090" w14:textId="77777777" w:rsidR="000B45E4" w:rsidRDefault="000B45E4">
            <w:pPr>
              <w:pStyle w:val="TableParagraph"/>
              <w:rPr>
                <w:rFonts w:ascii="Times New Roman"/>
                <w:sz w:val="14"/>
              </w:rPr>
            </w:pPr>
          </w:p>
        </w:tc>
      </w:tr>
      <w:tr w:rsidR="000B45E4" w14:paraId="562B3097" w14:textId="77777777">
        <w:trPr>
          <w:trHeight w:val="217"/>
        </w:trPr>
        <w:tc>
          <w:tcPr>
            <w:tcW w:w="1906" w:type="dxa"/>
            <w:tcBorders>
              <w:left w:val="single" w:sz="4" w:space="0" w:color="000000"/>
              <w:right w:val="single" w:sz="4" w:space="0" w:color="000000"/>
            </w:tcBorders>
          </w:tcPr>
          <w:p w14:paraId="562B3092"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93"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94" w14:textId="77777777" w:rsidR="000B45E4" w:rsidRDefault="002016A1">
            <w:pPr>
              <w:pStyle w:val="TableParagraph"/>
              <w:spacing w:before="7" w:line="190" w:lineRule="exact"/>
              <w:ind w:left="105"/>
              <w:rPr>
                <w:sz w:val="18"/>
              </w:rPr>
            </w:pPr>
            <w:r>
              <w:rPr>
                <w:sz w:val="18"/>
              </w:rPr>
              <w:t>utilizing safety measures in accordance with state and/or</w:t>
            </w:r>
          </w:p>
        </w:tc>
        <w:tc>
          <w:tcPr>
            <w:tcW w:w="358" w:type="dxa"/>
            <w:tcBorders>
              <w:left w:val="single" w:sz="4" w:space="0" w:color="000000"/>
            </w:tcBorders>
          </w:tcPr>
          <w:p w14:paraId="562B3095" w14:textId="77777777" w:rsidR="000B45E4" w:rsidRDefault="000B45E4">
            <w:pPr>
              <w:pStyle w:val="TableParagraph"/>
              <w:rPr>
                <w:rFonts w:ascii="Times New Roman"/>
                <w:sz w:val="14"/>
              </w:rPr>
            </w:pPr>
          </w:p>
        </w:tc>
        <w:tc>
          <w:tcPr>
            <w:tcW w:w="1057" w:type="dxa"/>
            <w:tcBorders>
              <w:right w:val="single" w:sz="4" w:space="0" w:color="000000"/>
            </w:tcBorders>
          </w:tcPr>
          <w:p w14:paraId="562B3096" w14:textId="77777777" w:rsidR="000B45E4" w:rsidRDefault="000B45E4">
            <w:pPr>
              <w:pStyle w:val="TableParagraph"/>
              <w:rPr>
                <w:rFonts w:ascii="Times New Roman"/>
                <w:sz w:val="14"/>
              </w:rPr>
            </w:pPr>
          </w:p>
        </w:tc>
      </w:tr>
      <w:tr w:rsidR="000B45E4" w14:paraId="562B309D" w14:textId="77777777">
        <w:trPr>
          <w:trHeight w:val="218"/>
        </w:trPr>
        <w:tc>
          <w:tcPr>
            <w:tcW w:w="1906" w:type="dxa"/>
            <w:tcBorders>
              <w:left w:val="single" w:sz="4" w:space="0" w:color="000000"/>
              <w:right w:val="single" w:sz="4" w:space="0" w:color="000000"/>
            </w:tcBorders>
          </w:tcPr>
          <w:p w14:paraId="562B3098"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99"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9A" w14:textId="77777777" w:rsidR="000B45E4" w:rsidRDefault="002016A1">
            <w:pPr>
              <w:pStyle w:val="TableParagraph"/>
              <w:spacing w:before="8" w:line="190" w:lineRule="exact"/>
              <w:ind w:left="105"/>
              <w:rPr>
                <w:sz w:val="18"/>
              </w:rPr>
            </w:pPr>
            <w:r>
              <w:rPr>
                <w:sz w:val="18"/>
              </w:rPr>
              <w:t>local health standards as applicable. Students may engage</w:t>
            </w:r>
          </w:p>
        </w:tc>
        <w:tc>
          <w:tcPr>
            <w:tcW w:w="358" w:type="dxa"/>
            <w:tcBorders>
              <w:left w:val="single" w:sz="4" w:space="0" w:color="000000"/>
            </w:tcBorders>
          </w:tcPr>
          <w:p w14:paraId="562B309B" w14:textId="77777777" w:rsidR="000B45E4" w:rsidRDefault="000B45E4">
            <w:pPr>
              <w:pStyle w:val="TableParagraph"/>
              <w:rPr>
                <w:rFonts w:ascii="Times New Roman"/>
                <w:sz w:val="14"/>
              </w:rPr>
            </w:pPr>
          </w:p>
        </w:tc>
        <w:tc>
          <w:tcPr>
            <w:tcW w:w="1057" w:type="dxa"/>
            <w:tcBorders>
              <w:right w:val="single" w:sz="4" w:space="0" w:color="000000"/>
            </w:tcBorders>
          </w:tcPr>
          <w:p w14:paraId="562B309C" w14:textId="77777777" w:rsidR="000B45E4" w:rsidRDefault="000B45E4">
            <w:pPr>
              <w:pStyle w:val="TableParagraph"/>
              <w:rPr>
                <w:rFonts w:ascii="Times New Roman"/>
                <w:sz w:val="14"/>
              </w:rPr>
            </w:pPr>
          </w:p>
        </w:tc>
      </w:tr>
      <w:tr w:rsidR="000B45E4" w14:paraId="562B30A3" w14:textId="77777777">
        <w:trPr>
          <w:trHeight w:val="218"/>
        </w:trPr>
        <w:tc>
          <w:tcPr>
            <w:tcW w:w="1906" w:type="dxa"/>
            <w:tcBorders>
              <w:left w:val="single" w:sz="4" w:space="0" w:color="000000"/>
              <w:right w:val="single" w:sz="4" w:space="0" w:color="000000"/>
            </w:tcBorders>
          </w:tcPr>
          <w:p w14:paraId="562B309E"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9F"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A0" w14:textId="77777777" w:rsidR="000B45E4" w:rsidRDefault="002016A1">
            <w:pPr>
              <w:pStyle w:val="TableParagraph"/>
              <w:spacing w:before="8" w:line="190" w:lineRule="exact"/>
              <w:ind w:left="105"/>
              <w:rPr>
                <w:sz w:val="18"/>
              </w:rPr>
            </w:pPr>
            <w:r>
              <w:rPr>
                <w:sz w:val="18"/>
              </w:rPr>
              <w:t>in alternative delivery of education services during the</w:t>
            </w:r>
          </w:p>
        </w:tc>
        <w:tc>
          <w:tcPr>
            <w:tcW w:w="358" w:type="dxa"/>
            <w:tcBorders>
              <w:left w:val="single" w:sz="4" w:space="0" w:color="000000"/>
            </w:tcBorders>
          </w:tcPr>
          <w:p w14:paraId="562B30A1" w14:textId="77777777" w:rsidR="000B45E4" w:rsidRDefault="000B45E4">
            <w:pPr>
              <w:pStyle w:val="TableParagraph"/>
              <w:rPr>
                <w:rFonts w:ascii="Times New Roman"/>
                <w:sz w:val="14"/>
              </w:rPr>
            </w:pPr>
          </w:p>
        </w:tc>
        <w:tc>
          <w:tcPr>
            <w:tcW w:w="1057" w:type="dxa"/>
            <w:tcBorders>
              <w:right w:val="single" w:sz="4" w:space="0" w:color="000000"/>
            </w:tcBorders>
          </w:tcPr>
          <w:p w14:paraId="562B30A2" w14:textId="77777777" w:rsidR="000B45E4" w:rsidRDefault="000B45E4">
            <w:pPr>
              <w:pStyle w:val="TableParagraph"/>
              <w:rPr>
                <w:rFonts w:ascii="Times New Roman"/>
                <w:sz w:val="14"/>
              </w:rPr>
            </w:pPr>
          </w:p>
        </w:tc>
      </w:tr>
      <w:tr w:rsidR="000B45E4" w14:paraId="562B30A9" w14:textId="77777777">
        <w:trPr>
          <w:trHeight w:val="326"/>
        </w:trPr>
        <w:tc>
          <w:tcPr>
            <w:tcW w:w="1906" w:type="dxa"/>
            <w:tcBorders>
              <w:left w:val="single" w:sz="4" w:space="0" w:color="000000"/>
              <w:right w:val="single" w:sz="4" w:space="0" w:color="000000"/>
            </w:tcBorders>
          </w:tcPr>
          <w:p w14:paraId="562B30A4" w14:textId="77777777" w:rsidR="000B45E4" w:rsidRDefault="000B45E4">
            <w:pPr>
              <w:pStyle w:val="TableParagraph"/>
              <w:rPr>
                <w:rFonts w:ascii="Times New Roman"/>
                <w:sz w:val="18"/>
              </w:rPr>
            </w:pPr>
          </w:p>
        </w:tc>
        <w:tc>
          <w:tcPr>
            <w:tcW w:w="1320" w:type="dxa"/>
            <w:tcBorders>
              <w:left w:val="single" w:sz="4" w:space="0" w:color="000000"/>
              <w:right w:val="single" w:sz="4" w:space="0" w:color="000000"/>
            </w:tcBorders>
          </w:tcPr>
          <w:p w14:paraId="562B30A5" w14:textId="77777777" w:rsidR="000B45E4" w:rsidRDefault="000B45E4">
            <w:pPr>
              <w:pStyle w:val="TableParagraph"/>
              <w:rPr>
                <w:rFonts w:ascii="Times New Roman"/>
                <w:sz w:val="18"/>
              </w:rPr>
            </w:pPr>
          </w:p>
        </w:tc>
        <w:tc>
          <w:tcPr>
            <w:tcW w:w="4898" w:type="dxa"/>
            <w:tcBorders>
              <w:left w:val="single" w:sz="4" w:space="0" w:color="000000"/>
              <w:right w:val="single" w:sz="4" w:space="0" w:color="000000"/>
            </w:tcBorders>
          </w:tcPr>
          <w:p w14:paraId="562B30A6" w14:textId="77777777" w:rsidR="000B45E4" w:rsidRDefault="002016A1">
            <w:pPr>
              <w:pStyle w:val="TableParagraph"/>
              <w:spacing w:before="8"/>
              <w:ind w:left="105"/>
              <w:rPr>
                <w:sz w:val="18"/>
              </w:rPr>
            </w:pPr>
            <w:r>
              <w:rPr>
                <w:sz w:val="18"/>
              </w:rPr>
              <w:t>period of illness or be permitted to make up work.</w:t>
            </w:r>
          </w:p>
        </w:tc>
        <w:tc>
          <w:tcPr>
            <w:tcW w:w="358" w:type="dxa"/>
            <w:tcBorders>
              <w:left w:val="single" w:sz="4" w:space="0" w:color="000000"/>
            </w:tcBorders>
          </w:tcPr>
          <w:p w14:paraId="562B30A7" w14:textId="77777777" w:rsidR="000B45E4" w:rsidRDefault="000B45E4">
            <w:pPr>
              <w:pStyle w:val="TableParagraph"/>
              <w:rPr>
                <w:rFonts w:ascii="Times New Roman"/>
                <w:sz w:val="18"/>
              </w:rPr>
            </w:pPr>
          </w:p>
        </w:tc>
        <w:tc>
          <w:tcPr>
            <w:tcW w:w="1057" w:type="dxa"/>
            <w:tcBorders>
              <w:right w:val="single" w:sz="4" w:space="0" w:color="000000"/>
            </w:tcBorders>
          </w:tcPr>
          <w:p w14:paraId="562B30A8" w14:textId="77777777" w:rsidR="000B45E4" w:rsidRDefault="000B45E4">
            <w:pPr>
              <w:pStyle w:val="TableParagraph"/>
              <w:rPr>
                <w:rFonts w:ascii="Times New Roman"/>
                <w:sz w:val="18"/>
              </w:rPr>
            </w:pPr>
          </w:p>
        </w:tc>
      </w:tr>
      <w:tr w:rsidR="000B45E4" w14:paraId="562B30AF" w14:textId="77777777">
        <w:trPr>
          <w:trHeight w:val="326"/>
        </w:trPr>
        <w:tc>
          <w:tcPr>
            <w:tcW w:w="1906" w:type="dxa"/>
            <w:tcBorders>
              <w:left w:val="single" w:sz="4" w:space="0" w:color="000000"/>
              <w:right w:val="single" w:sz="4" w:space="0" w:color="000000"/>
            </w:tcBorders>
          </w:tcPr>
          <w:p w14:paraId="562B30AA" w14:textId="77777777" w:rsidR="000B45E4" w:rsidRDefault="000B45E4">
            <w:pPr>
              <w:pStyle w:val="TableParagraph"/>
              <w:rPr>
                <w:rFonts w:ascii="Times New Roman"/>
                <w:sz w:val="18"/>
              </w:rPr>
            </w:pPr>
          </w:p>
        </w:tc>
        <w:tc>
          <w:tcPr>
            <w:tcW w:w="1320" w:type="dxa"/>
            <w:tcBorders>
              <w:left w:val="single" w:sz="4" w:space="0" w:color="000000"/>
              <w:right w:val="single" w:sz="4" w:space="0" w:color="000000"/>
            </w:tcBorders>
          </w:tcPr>
          <w:p w14:paraId="562B30AB" w14:textId="77777777" w:rsidR="000B45E4" w:rsidRDefault="000B45E4">
            <w:pPr>
              <w:pStyle w:val="TableParagraph"/>
              <w:rPr>
                <w:rFonts w:ascii="Times New Roman"/>
                <w:sz w:val="18"/>
              </w:rPr>
            </w:pPr>
          </w:p>
        </w:tc>
        <w:tc>
          <w:tcPr>
            <w:tcW w:w="4898" w:type="dxa"/>
            <w:tcBorders>
              <w:left w:val="single" w:sz="4" w:space="0" w:color="000000"/>
              <w:right w:val="single" w:sz="4" w:space="0" w:color="000000"/>
            </w:tcBorders>
          </w:tcPr>
          <w:p w14:paraId="562B30AC" w14:textId="77777777" w:rsidR="000B45E4" w:rsidRDefault="002016A1">
            <w:pPr>
              <w:pStyle w:val="TableParagraph"/>
              <w:spacing w:before="116" w:line="190" w:lineRule="exact"/>
              <w:ind w:left="105"/>
              <w:rPr>
                <w:sz w:val="18"/>
              </w:rPr>
            </w:pPr>
            <w:r>
              <w:rPr>
                <w:sz w:val="18"/>
              </w:rPr>
              <w:t>To avoid exposing others to illness, parents or caregivers</w:t>
            </w:r>
          </w:p>
        </w:tc>
        <w:tc>
          <w:tcPr>
            <w:tcW w:w="358" w:type="dxa"/>
            <w:tcBorders>
              <w:left w:val="single" w:sz="4" w:space="0" w:color="000000"/>
            </w:tcBorders>
          </w:tcPr>
          <w:p w14:paraId="562B30AD" w14:textId="77777777" w:rsidR="000B45E4" w:rsidRDefault="000B45E4">
            <w:pPr>
              <w:pStyle w:val="TableParagraph"/>
              <w:rPr>
                <w:rFonts w:ascii="Times New Roman"/>
                <w:sz w:val="18"/>
              </w:rPr>
            </w:pPr>
          </w:p>
        </w:tc>
        <w:tc>
          <w:tcPr>
            <w:tcW w:w="1057" w:type="dxa"/>
            <w:tcBorders>
              <w:right w:val="single" w:sz="4" w:space="0" w:color="000000"/>
            </w:tcBorders>
          </w:tcPr>
          <w:p w14:paraId="562B30AE" w14:textId="77777777" w:rsidR="000B45E4" w:rsidRDefault="000B45E4">
            <w:pPr>
              <w:pStyle w:val="TableParagraph"/>
              <w:rPr>
                <w:rFonts w:ascii="Times New Roman"/>
                <w:sz w:val="18"/>
              </w:rPr>
            </w:pPr>
          </w:p>
        </w:tc>
      </w:tr>
      <w:tr w:rsidR="000B45E4" w14:paraId="562B30B5" w14:textId="77777777">
        <w:trPr>
          <w:trHeight w:val="217"/>
        </w:trPr>
        <w:tc>
          <w:tcPr>
            <w:tcW w:w="1906" w:type="dxa"/>
            <w:tcBorders>
              <w:left w:val="single" w:sz="4" w:space="0" w:color="000000"/>
              <w:right w:val="single" w:sz="4" w:space="0" w:color="000000"/>
            </w:tcBorders>
          </w:tcPr>
          <w:p w14:paraId="562B30B0"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B1"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B2" w14:textId="77777777" w:rsidR="000B45E4" w:rsidRDefault="002016A1">
            <w:pPr>
              <w:pStyle w:val="TableParagraph"/>
              <w:spacing w:before="8" w:line="189" w:lineRule="exact"/>
              <w:ind w:left="105"/>
              <w:rPr>
                <w:sz w:val="18"/>
              </w:rPr>
            </w:pPr>
            <w:r>
              <w:rPr>
                <w:sz w:val="18"/>
              </w:rPr>
              <w:t>who are ill must make arrangements with others to</w:t>
            </w:r>
          </w:p>
        </w:tc>
        <w:tc>
          <w:tcPr>
            <w:tcW w:w="358" w:type="dxa"/>
            <w:tcBorders>
              <w:left w:val="single" w:sz="4" w:space="0" w:color="000000"/>
            </w:tcBorders>
          </w:tcPr>
          <w:p w14:paraId="562B30B3" w14:textId="77777777" w:rsidR="000B45E4" w:rsidRDefault="000B45E4">
            <w:pPr>
              <w:pStyle w:val="TableParagraph"/>
              <w:rPr>
                <w:rFonts w:ascii="Times New Roman"/>
                <w:sz w:val="14"/>
              </w:rPr>
            </w:pPr>
          </w:p>
        </w:tc>
        <w:tc>
          <w:tcPr>
            <w:tcW w:w="1057" w:type="dxa"/>
            <w:tcBorders>
              <w:right w:val="single" w:sz="4" w:space="0" w:color="000000"/>
            </w:tcBorders>
          </w:tcPr>
          <w:p w14:paraId="562B30B4" w14:textId="77777777" w:rsidR="000B45E4" w:rsidRDefault="000B45E4">
            <w:pPr>
              <w:pStyle w:val="TableParagraph"/>
              <w:rPr>
                <w:rFonts w:ascii="Times New Roman"/>
                <w:sz w:val="14"/>
              </w:rPr>
            </w:pPr>
          </w:p>
        </w:tc>
      </w:tr>
      <w:tr w:rsidR="000B45E4" w14:paraId="562B30BB" w14:textId="77777777">
        <w:trPr>
          <w:trHeight w:val="217"/>
        </w:trPr>
        <w:tc>
          <w:tcPr>
            <w:tcW w:w="1906" w:type="dxa"/>
            <w:tcBorders>
              <w:left w:val="single" w:sz="4" w:space="0" w:color="000000"/>
              <w:right w:val="single" w:sz="4" w:space="0" w:color="000000"/>
            </w:tcBorders>
          </w:tcPr>
          <w:p w14:paraId="562B30B6"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B7"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B8" w14:textId="77777777" w:rsidR="000B45E4" w:rsidRDefault="002016A1">
            <w:pPr>
              <w:pStyle w:val="TableParagraph"/>
              <w:spacing w:before="7" w:line="190" w:lineRule="exact"/>
              <w:ind w:left="105"/>
              <w:rPr>
                <w:sz w:val="18"/>
              </w:rPr>
            </w:pPr>
            <w:r>
              <w:rPr>
                <w:sz w:val="18"/>
              </w:rPr>
              <w:t>transport students to school or events, if at all practicable.</w:t>
            </w:r>
          </w:p>
        </w:tc>
        <w:tc>
          <w:tcPr>
            <w:tcW w:w="358" w:type="dxa"/>
            <w:tcBorders>
              <w:left w:val="single" w:sz="4" w:space="0" w:color="000000"/>
            </w:tcBorders>
          </w:tcPr>
          <w:p w14:paraId="562B30B9" w14:textId="77777777" w:rsidR="000B45E4" w:rsidRDefault="000B45E4">
            <w:pPr>
              <w:pStyle w:val="TableParagraph"/>
              <w:rPr>
                <w:rFonts w:ascii="Times New Roman"/>
                <w:sz w:val="14"/>
              </w:rPr>
            </w:pPr>
          </w:p>
        </w:tc>
        <w:tc>
          <w:tcPr>
            <w:tcW w:w="1057" w:type="dxa"/>
            <w:tcBorders>
              <w:right w:val="single" w:sz="4" w:space="0" w:color="000000"/>
            </w:tcBorders>
          </w:tcPr>
          <w:p w14:paraId="562B30BA" w14:textId="77777777" w:rsidR="000B45E4" w:rsidRDefault="000B45E4">
            <w:pPr>
              <w:pStyle w:val="TableParagraph"/>
              <w:rPr>
                <w:rFonts w:ascii="Times New Roman"/>
                <w:sz w:val="14"/>
              </w:rPr>
            </w:pPr>
          </w:p>
        </w:tc>
      </w:tr>
      <w:tr w:rsidR="000B45E4" w14:paraId="562B30C1" w14:textId="77777777">
        <w:trPr>
          <w:trHeight w:val="218"/>
        </w:trPr>
        <w:tc>
          <w:tcPr>
            <w:tcW w:w="1906" w:type="dxa"/>
            <w:tcBorders>
              <w:left w:val="single" w:sz="4" w:space="0" w:color="000000"/>
              <w:right w:val="single" w:sz="4" w:space="0" w:color="000000"/>
            </w:tcBorders>
          </w:tcPr>
          <w:p w14:paraId="562B30BC"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BD"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BE" w14:textId="77777777" w:rsidR="000B45E4" w:rsidRDefault="002016A1">
            <w:pPr>
              <w:pStyle w:val="TableParagraph"/>
              <w:spacing w:before="8" w:line="190" w:lineRule="exact"/>
              <w:ind w:left="105"/>
              <w:rPr>
                <w:sz w:val="18"/>
              </w:rPr>
            </w:pPr>
            <w:r>
              <w:rPr>
                <w:sz w:val="18"/>
              </w:rPr>
              <w:t>If not practicable, parents, guardians or caregivers must</w:t>
            </w:r>
          </w:p>
        </w:tc>
        <w:tc>
          <w:tcPr>
            <w:tcW w:w="358" w:type="dxa"/>
            <w:tcBorders>
              <w:left w:val="single" w:sz="4" w:space="0" w:color="000000"/>
            </w:tcBorders>
          </w:tcPr>
          <w:p w14:paraId="562B30BF" w14:textId="77777777" w:rsidR="000B45E4" w:rsidRDefault="000B45E4">
            <w:pPr>
              <w:pStyle w:val="TableParagraph"/>
              <w:rPr>
                <w:rFonts w:ascii="Times New Roman"/>
                <w:sz w:val="14"/>
              </w:rPr>
            </w:pPr>
          </w:p>
        </w:tc>
        <w:tc>
          <w:tcPr>
            <w:tcW w:w="1057" w:type="dxa"/>
            <w:tcBorders>
              <w:right w:val="single" w:sz="4" w:space="0" w:color="000000"/>
            </w:tcBorders>
          </w:tcPr>
          <w:p w14:paraId="562B30C0" w14:textId="77777777" w:rsidR="000B45E4" w:rsidRDefault="000B45E4">
            <w:pPr>
              <w:pStyle w:val="TableParagraph"/>
              <w:rPr>
                <w:rFonts w:ascii="Times New Roman"/>
                <w:sz w:val="14"/>
              </w:rPr>
            </w:pPr>
          </w:p>
        </w:tc>
      </w:tr>
      <w:tr w:rsidR="000B45E4" w14:paraId="562B30C7" w14:textId="77777777">
        <w:trPr>
          <w:trHeight w:val="217"/>
        </w:trPr>
        <w:tc>
          <w:tcPr>
            <w:tcW w:w="1906" w:type="dxa"/>
            <w:tcBorders>
              <w:left w:val="single" w:sz="4" w:space="0" w:color="000000"/>
              <w:right w:val="single" w:sz="4" w:space="0" w:color="000000"/>
            </w:tcBorders>
          </w:tcPr>
          <w:p w14:paraId="562B30C2"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C3"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C4" w14:textId="77777777" w:rsidR="000B45E4" w:rsidRDefault="002016A1">
            <w:pPr>
              <w:pStyle w:val="TableParagraph"/>
              <w:spacing w:before="8" w:line="189" w:lineRule="exact"/>
              <w:ind w:left="105"/>
              <w:rPr>
                <w:sz w:val="18"/>
              </w:rPr>
            </w:pPr>
            <w:r>
              <w:rPr>
                <w:sz w:val="18"/>
              </w:rPr>
              <w:t>not leave their vehicle during pickup or drop off and must</w:t>
            </w:r>
          </w:p>
        </w:tc>
        <w:tc>
          <w:tcPr>
            <w:tcW w:w="358" w:type="dxa"/>
            <w:tcBorders>
              <w:left w:val="single" w:sz="4" w:space="0" w:color="000000"/>
            </w:tcBorders>
          </w:tcPr>
          <w:p w14:paraId="562B30C5" w14:textId="77777777" w:rsidR="000B45E4" w:rsidRDefault="000B45E4">
            <w:pPr>
              <w:pStyle w:val="TableParagraph"/>
              <w:rPr>
                <w:rFonts w:ascii="Times New Roman"/>
                <w:sz w:val="14"/>
              </w:rPr>
            </w:pPr>
          </w:p>
        </w:tc>
        <w:tc>
          <w:tcPr>
            <w:tcW w:w="1057" w:type="dxa"/>
            <w:tcBorders>
              <w:right w:val="single" w:sz="4" w:space="0" w:color="000000"/>
            </w:tcBorders>
          </w:tcPr>
          <w:p w14:paraId="562B30C6" w14:textId="77777777" w:rsidR="000B45E4" w:rsidRDefault="000B45E4">
            <w:pPr>
              <w:pStyle w:val="TableParagraph"/>
              <w:rPr>
                <w:rFonts w:ascii="Times New Roman"/>
                <w:sz w:val="14"/>
              </w:rPr>
            </w:pPr>
          </w:p>
        </w:tc>
      </w:tr>
      <w:tr w:rsidR="000B45E4" w14:paraId="562B30CD" w14:textId="77777777">
        <w:trPr>
          <w:trHeight w:val="217"/>
        </w:trPr>
        <w:tc>
          <w:tcPr>
            <w:tcW w:w="1906" w:type="dxa"/>
            <w:tcBorders>
              <w:left w:val="single" w:sz="4" w:space="0" w:color="000000"/>
              <w:right w:val="single" w:sz="4" w:space="0" w:color="000000"/>
            </w:tcBorders>
          </w:tcPr>
          <w:p w14:paraId="562B30C8"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C9"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CA" w14:textId="77777777" w:rsidR="000B45E4" w:rsidRDefault="002016A1">
            <w:pPr>
              <w:pStyle w:val="TableParagraph"/>
              <w:spacing w:before="7" w:line="190" w:lineRule="exact"/>
              <w:ind w:left="105"/>
              <w:rPr>
                <w:sz w:val="18"/>
              </w:rPr>
            </w:pPr>
            <w:r>
              <w:rPr>
                <w:sz w:val="18"/>
              </w:rPr>
              <w:t>arrange with District staff to supervise students in</w:t>
            </w:r>
          </w:p>
        </w:tc>
        <w:tc>
          <w:tcPr>
            <w:tcW w:w="358" w:type="dxa"/>
            <w:tcBorders>
              <w:left w:val="single" w:sz="4" w:space="0" w:color="000000"/>
            </w:tcBorders>
          </w:tcPr>
          <w:p w14:paraId="562B30CB" w14:textId="77777777" w:rsidR="000B45E4" w:rsidRDefault="000B45E4">
            <w:pPr>
              <w:pStyle w:val="TableParagraph"/>
              <w:rPr>
                <w:rFonts w:ascii="Times New Roman"/>
                <w:sz w:val="14"/>
              </w:rPr>
            </w:pPr>
          </w:p>
        </w:tc>
        <w:tc>
          <w:tcPr>
            <w:tcW w:w="1057" w:type="dxa"/>
            <w:tcBorders>
              <w:right w:val="single" w:sz="4" w:space="0" w:color="000000"/>
            </w:tcBorders>
          </w:tcPr>
          <w:p w14:paraId="562B30CC" w14:textId="77777777" w:rsidR="000B45E4" w:rsidRDefault="000B45E4">
            <w:pPr>
              <w:pStyle w:val="TableParagraph"/>
              <w:rPr>
                <w:rFonts w:ascii="Times New Roman"/>
                <w:sz w:val="14"/>
              </w:rPr>
            </w:pPr>
          </w:p>
        </w:tc>
      </w:tr>
      <w:tr w:rsidR="000B45E4" w14:paraId="562B30D3" w14:textId="77777777">
        <w:trPr>
          <w:trHeight w:val="218"/>
        </w:trPr>
        <w:tc>
          <w:tcPr>
            <w:tcW w:w="1906" w:type="dxa"/>
            <w:tcBorders>
              <w:left w:val="single" w:sz="4" w:space="0" w:color="000000"/>
              <w:right w:val="single" w:sz="4" w:space="0" w:color="000000"/>
            </w:tcBorders>
          </w:tcPr>
          <w:p w14:paraId="562B30CE"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CF"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D0" w14:textId="77777777" w:rsidR="000B45E4" w:rsidRDefault="002016A1">
            <w:pPr>
              <w:pStyle w:val="TableParagraph"/>
              <w:spacing w:before="8" w:line="190" w:lineRule="exact"/>
              <w:ind w:left="105"/>
              <w:rPr>
                <w:sz w:val="18"/>
              </w:rPr>
            </w:pPr>
            <w:r>
              <w:rPr>
                <w:sz w:val="18"/>
              </w:rPr>
              <w:t>accordance with physical distancing guidelines in this</w:t>
            </w:r>
          </w:p>
        </w:tc>
        <w:tc>
          <w:tcPr>
            <w:tcW w:w="358" w:type="dxa"/>
            <w:tcBorders>
              <w:left w:val="single" w:sz="4" w:space="0" w:color="000000"/>
            </w:tcBorders>
          </w:tcPr>
          <w:p w14:paraId="562B30D1" w14:textId="77777777" w:rsidR="000B45E4" w:rsidRDefault="000B45E4">
            <w:pPr>
              <w:pStyle w:val="TableParagraph"/>
              <w:rPr>
                <w:rFonts w:ascii="Times New Roman"/>
                <w:sz w:val="14"/>
              </w:rPr>
            </w:pPr>
          </w:p>
        </w:tc>
        <w:tc>
          <w:tcPr>
            <w:tcW w:w="1057" w:type="dxa"/>
            <w:tcBorders>
              <w:right w:val="single" w:sz="4" w:space="0" w:color="000000"/>
            </w:tcBorders>
          </w:tcPr>
          <w:p w14:paraId="562B30D2" w14:textId="77777777" w:rsidR="000B45E4" w:rsidRDefault="000B45E4">
            <w:pPr>
              <w:pStyle w:val="TableParagraph"/>
              <w:rPr>
                <w:rFonts w:ascii="Times New Roman"/>
                <w:sz w:val="14"/>
              </w:rPr>
            </w:pPr>
          </w:p>
        </w:tc>
      </w:tr>
      <w:tr w:rsidR="000B45E4" w14:paraId="562B30D9" w14:textId="77777777">
        <w:trPr>
          <w:trHeight w:val="326"/>
        </w:trPr>
        <w:tc>
          <w:tcPr>
            <w:tcW w:w="1906" w:type="dxa"/>
            <w:tcBorders>
              <w:left w:val="single" w:sz="4" w:space="0" w:color="000000"/>
              <w:right w:val="single" w:sz="4" w:space="0" w:color="000000"/>
            </w:tcBorders>
          </w:tcPr>
          <w:p w14:paraId="562B30D4" w14:textId="77777777" w:rsidR="000B45E4" w:rsidRDefault="000B45E4">
            <w:pPr>
              <w:pStyle w:val="TableParagraph"/>
              <w:rPr>
                <w:rFonts w:ascii="Times New Roman"/>
                <w:sz w:val="18"/>
              </w:rPr>
            </w:pPr>
          </w:p>
        </w:tc>
        <w:tc>
          <w:tcPr>
            <w:tcW w:w="1320" w:type="dxa"/>
            <w:tcBorders>
              <w:left w:val="single" w:sz="4" w:space="0" w:color="000000"/>
              <w:right w:val="single" w:sz="4" w:space="0" w:color="000000"/>
            </w:tcBorders>
          </w:tcPr>
          <w:p w14:paraId="562B30D5" w14:textId="77777777" w:rsidR="000B45E4" w:rsidRDefault="000B45E4">
            <w:pPr>
              <w:pStyle w:val="TableParagraph"/>
              <w:rPr>
                <w:rFonts w:ascii="Times New Roman"/>
                <w:sz w:val="18"/>
              </w:rPr>
            </w:pPr>
          </w:p>
        </w:tc>
        <w:tc>
          <w:tcPr>
            <w:tcW w:w="4898" w:type="dxa"/>
            <w:tcBorders>
              <w:left w:val="single" w:sz="4" w:space="0" w:color="000000"/>
              <w:right w:val="single" w:sz="4" w:space="0" w:color="000000"/>
            </w:tcBorders>
          </w:tcPr>
          <w:p w14:paraId="562B30D6" w14:textId="77777777" w:rsidR="000B45E4" w:rsidRDefault="002016A1">
            <w:pPr>
              <w:pStyle w:val="TableParagraph"/>
              <w:spacing w:before="8"/>
              <w:ind w:left="105"/>
              <w:rPr>
                <w:sz w:val="18"/>
              </w:rPr>
            </w:pPr>
            <w:r>
              <w:rPr>
                <w:sz w:val="18"/>
              </w:rPr>
              <w:t>Policy.</w:t>
            </w:r>
          </w:p>
        </w:tc>
        <w:tc>
          <w:tcPr>
            <w:tcW w:w="358" w:type="dxa"/>
            <w:tcBorders>
              <w:left w:val="single" w:sz="4" w:space="0" w:color="000000"/>
            </w:tcBorders>
          </w:tcPr>
          <w:p w14:paraId="562B30D7" w14:textId="77777777" w:rsidR="000B45E4" w:rsidRDefault="000B45E4">
            <w:pPr>
              <w:pStyle w:val="TableParagraph"/>
              <w:rPr>
                <w:rFonts w:ascii="Times New Roman"/>
                <w:sz w:val="18"/>
              </w:rPr>
            </w:pPr>
          </w:p>
        </w:tc>
        <w:tc>
          <w:tcPr>
            <w:tcW w:w="1057" w:type="dxa"/>
            <w:tcBorders>
              <w:right w:val="single" w:sz="4" w:space="0" w:color="000000"/>
            </w:tcBorders>
          </w:tcPr>
          <w:p w14:paraId="562B30D8" w14:textId="77777777" w:rsidR="000B45E4" w:rsidRDefault="000B45E4">
            <w:pPr>
              <w:pStyle w:val="TableParagraph"/>
              <w:rPr>
                <w:rFonts w:ascii="Times New Roman"/>
                <w:sz w:val="18"/>
              </w:rPr>
            </w:pPr>
          </w:p>
        </w:tc>
      </w:tr>
      <w:tr w:rsidR="000B45E4" w14:paraId="562B30DF" w14:textId="77777777">
        <w:trPr>
          <w:trHeight w:val="326"/>
        </w:trPr>
        <w:tc>
          <w:tcPr>
            <w:tcW w:w="1906" w:type="dxa"/>
            <w:tcBorders>
              <w:left w:val="single" w:sz="4" w:space="0" w:color="000000"/>
              <w:right w:val="single" w:sz="4" w:space="0" w:color="000000"/>
            </w:tcBorders>
          </w:tcPr>
          <w:p w14:paraId="562B30DA" w14:textId="77777777" w:rsidR="000B45E4" w:rsidRDefault="000B45E4">
            <w:pPr>
              <w:pStyle w:val="TableParagraph"/>
              <w:rPr>
                <w:rFonts w:ascii="Times New Roman"/>
                <w:sz w:val="18"/>
              </w:rPr>
            </w:pPr>
          </w:p>
        </w:tc>
        <w:tc>
          <w:tcPr>
            <w:tcW w:w="1320" w:type="dxa"/>
            <w:tcBorders>
              <w:left w:val="single" w:sz="4" w:space="0" w:color="000000"/>
              <w:right w:val="single" w:sz="4" w:space="0" w:color="000000"/>
            </w:tcBorders>
          </w:tcPr>
          <w:p w14:paraId="562B30DB" w14:textId="77777777" w:rsidR="000B45E4" w:rsidRDefault="000B45E4">
            <w:pPr>
              <w:pStyle w:val="TableParagraph"/>
              <w:rPr>
                <w:rFonts w:ascii="Times New Roman"/>
                <w:sz w:val="18"/>
              </w:rPr>
            </w:pPr>
          </w:p>
        </w:tc>
        <w:tc>
          <w:tcPr>
            <w:tcW w:w="4898" w:type="dxa"/>
            <w:tcBorders>
              <w:left w:val="single" w:sz="4" w:space="0" w:color="000000"/>
              <w:right w:val="single" w:sz="4" w:space="0" w:color="000000"/>
            </w:tcBorders>
          </w:tcPr>
          <w:p w14:paraId="562B30DC" w14:textId="77777777" w:rsidR="000B45E4" w:rsidRDefault="00000000">
            <w:pPr>
              <w:pStyle w:val="TableParagraph"/>
              <w:spacing w:before="116" w:line="190" w:lineRule="exact"/>
              <w:ind w:left="104"/>
              <w:rPr>
                <w:sz w:val="18"/>
              </w:rPr>
            </w:pPr>
            <w:hyperlink r:id="rId22">
              <w:r w:rsidR="002016A1">
                <w:rPr>
                  <w:b/>
                  <w:sz w:val="18"/>
                  <w:u w:val="single"/>
                </w:rPr>
                <w:t>3080:</w:t>
              </w:r>
              <w:r w:rsidR="002016A1">
                <w:rPr>
                  <w:b/>
                  <w:sz w:val="18"/>
                </w:rPr>
                <w:t xml:space="preserve"> </w:t>
              </w:r>
            </w:hyperlink>
            <w:r w:rsidR="002016A1">
              <w:rPr>
                <w:sz w:val="18"/>
              </w:rPr>
              <w:t>In all proceedings related to this policy, the Helena</w:t>
            </w:r>
          </w:p>
        </w:tc>
        <w:tc>
          <w:tcPr>
            <w:tcW w:w="358" w:type="dxa"/>
            <w:tcBorders>
              <w:left w:val="single" w:sz="4" w:space="0" w:color="000000"/>
            </w:tcBorders>
          </w:tcPr>
          <w:p w14:paraId="562B30DD" w14:textId="77777777" w:rsidR="000B45E4" w:rsidRDefault="000B45E4">
            <w:pPr>
              <w:pStyle w:val="TableParagraph"/>
              <w:rPr>
                <w:rFonts w:ascii="Times New Roman"/>
                <w:sz w:val="18"/>
              </w:rPr>
            </w:pPr>
          </w:p>
        </w:tc>
        <w:tc>
          <w:tcPr>
            <w:tcW w:w="1057" w:type="dxa"/>
            <w:tcBorders>
              <w:right w:val="single" w:sz="4" w:space="0" w:color="000000"/>
            </w:tcBorders>
          </w:tcPr>
          <w:p w14:paraId="562B30DE" w14:textId="77777777" w:rsidR="000B45E4" w:rsidRDefault="000B45E4">
            <w:pPr>
              <w:pStyle w:val="TableParagraph"/>
              <w:rPr>
                <w:rFonts w:ascii="Times New Roman"/>
                <w:sz w:val="18"/>
              </w:rPr>
            </w:pPr>
          </w:p>
        </w:tc>
      </w:tr>
      <w:tr w:rsidR="000B45E4" w14:paraId="562B30E5" w14:textId="77777777">
        <w:trPr>
          <w:trHeight w:val="218"/>
        </w:trPr>
        <w:tc>
          <w:tcPr>
            <w:tcW w:w="1906" w:type="dxa"/>
            <w:tcBorders>
              <w:left w:val="single" w:sz="4" w:space="0" w:color="000000"/>
              <w:right w:val="single" w:sz="4" w:space="0" w:color="000000"/>
            </w:tcBorders>
          </w:tcPr>
          <w:p w14:paraId="562B30E0" w14:textId="77777777" w:rsidR="000B45E4" w:rsidRDefault="000B45E4">
            <w:pPr>
              <w:pStyle w:val="TableParagraph"/>
              <w:rPr>
                <w:rFonts w:ascii="Times New Roman"/>
                <w:sz w:val="14"/>
              </w:rPr>
            </w:pPr>
          </w:p>
        </w:tc>
        <w:tc>
          <w:tcPr>
            <w:tcW w:w="1320" w:type="dxa"/>
            <w:tcBorders>
              <w:left w:val="single" w:sz="4" w:space="0" w:color="000000"/>
              <w:right w:val="single" w:sz="4" w:space="0" w:color="000000"/>
            </w:tcBorders>
          </w:tcPr>
          <w:p w14:paraId="562B30E1" w14:textId="77777777" w:rsidR="000B45E4" w:rsidRDefault="000B45E4">
            <w:pPr>
              <w:pStyle w:val="TableParagraph"/>
              <w:rPr>
                <w:rFonts w:ascii="Times New Roman"/>
                <w:sz w:val="14"/>
              </w:rPr>
            </w:pPr>
          </w:p>
        </w:tc>
        <w:tc>
          <w:tcPr>
            <w:tcW w:w="4898" w:type="dxa"/>
            <w:tcBorders>
              <w:left w:val="single" w:sz="4" w:space="0" w:color="000000"/>
              <w:right w:val="single" w:sz="4" w:space="0" w:color="000000"/>
            </w:tcBorders>
          </w:tcPr>
          <w:p w14:paraId="562B30E2" w14:textId="77777777" w:rsidR="000B45E4" w:rsidRDefault="002016A1">
            <w:pPr>
              <w:pStyle w:val="TableParagraph"/>
              <w:spacing w:before="8" w:line="190" w:lineRule="exact"/>
              <w:ind w:left="105"/>
              <w:rPr>
                <w:sz w:val="18"/>
              </w:rPr>
            </w:pPr>
            <w:r>
              <w:rPr>
                <w:sz w:val="18"/>
              </w:rPr>
              <w:t>Public Schools will respect and maintain a student’s right</w:t>
            </w:r>
          </w:p>
        </w:tc>
        <w:tc>
          <w:tcPr>
            <w:tcW w:w="358" w:type="dxa"/>
            <w:tcBorders>
              <w:left w:val="single" w:sz="4" w:space="0" w:color="000000"/>
            </w:tcBorders>
          </w:tcPr>
          <w:p w14:paraId="562B30E3" w14:textId="77777777" w:rsidR="000B45E4" w:rsidRDefault="000B45E4">
            <w:pPr>
              <w:pStyle w:val="TableParagraph"/>
              <w:rPr>
                <w:rFonts w:ascii="Times New Roman"/>
                <w:sz w:val="14"/>
              </w:rPr>
            </w:pPr>
          </w:p>
        </w:tc>
        <w:tc>
          <w:tcPr>
            <w:tcW w:w="1057" w:type="dxa"/>
            <w:tcBorders>
              <w:right w:val="single" w:sz="4" w:space="0" w:color="000000"/>
            </w:tcBorders>
          </w:tcPr>
          <w:p w14:paraId="562B30E4" w14:textId="77777777" w:rsidR="000B45E4" w:rsidRDefault="000B45E4">
            <w:pPr>
              <w:pStyle w:val="TableParagraph"/>
              <w:rPr>
                <w:rFonts w:ascii="Times New Roman"/>
                <w:sz w:val="14"/>
              </w:rPr>
            </w:pPr>
          </w:p>
        </w:tc>
      </w:tr>
      <w:tr w:rsidR="000B45E4" w14:paraId="562B30EB" w14:textId="77777777">
        <w:trPr>
          <w:trHeight w:val="217"/>
        </w:trPr>
        <w:tc>
          <w:tcPr>
            <w:tcW w:w="1906" w:type="dxa"/>
            <w:tcBorders>
              <w:left w:val="single" w:sz="4" w:space="0" w:color="000000"/>
              <w:bottom w:val="single" w:sz="4" w:space="0" w:color="000000"/>
              <w:right w:val="single" w:sz="4" w:space="0" w:color="000000"/>
            </w:tcBorders>
          </w:tcPr>
          <w:p w14:paraId="562B30E6" w14:textId="77777777" w:rsidR="000B45E4" w:rsidRDefault="000B45E4">
            <w:pPr>
              <w:pStyle w:val="TableParagraph"/>
              <w:rPr>
                <w:rFonts w:ascii="Times New Roman"/>
                <w:sz w:val="14"/>
              </w:rPr>
            </w:pPr>
          </w:p>
        </w:tc>
        <w:tc>
          <w:tcPr>
            <w:tcW w:w="1320" w:type="dxa"/>
            <w:tcBorders>
              <w:left w:val="single" w:sz="4" w:space="0" w:color="000000"/>
              <w:bottom w:val="single" w:sz="4" w:space="0" w:color="000000"/>
              <w:right w:val="single" w:sz="4" w:space="0" w:color="000000"/>
            </w:tcBorders>
          </w:tcPr>
          <w:p w14:paraId="562B30E7" w14:textId="77777777" w:rsidR="000B45E4" w:rsidRDefault="000B45E4">
            <w:pPr>
              <w:pStyle w:val="TableParagraph"/>
              <w:rPr>
                <w:rFonts w:ascii="Times New Roman"/>
                <w:sz w:val="14"/>
              </w:rPr>
            </w:pPr>
          </w:p>
        </w:tc>
        <w:tc>
          <w:tcPr>
            <w:tcW w:w="4898" w:type="dxa"/>
            <w:tcBorders>
              <w:left w:val="single" w:sz="4" w:space="0" w:color="000000"/>
              <w:bottom w:val="single" w:sz="4" w:space="0" w:color="000000"/>
              <w:right w:val="single" w:sz="4" w:space="0" w:color="000000"/>
            </w:tcBorders>
          </w:tcPr>
          <w:p w14:paraId="562B30E8" w14:textId="77777777" w:rsidR="000B45E4" w:rsidRDefault="002016A1">
            <w:pPr>
              <w:pStyle w:val="TableParagraph"/>
              <w:spacing w:before="8" w:line="189" w:lineRule="exact"/>
              <w:ind w:left="105"/>
              <w:rPr>
                <w:sz w:val="18"/>
              </w:rPr>
            </w:pPr>
            <w:r>
              <w:rPr>
                <w:sz w:val="18"/>
              </w:rPr>
              <w:t>to privacy. Although the district is required to provide</w:t>
            </w:r>
          </w:p>
        </w:tc>
        <w:tc>
          <w:tcPr>
            <w:tcW w:w="358" w:type="dxa"/>
            <w:tcBorders>
              <w:left w:val="single" w:sz="4" w:space="0" w:color="000000"/>
              <w:bottom w:val="single" w:sz="4" w:space="0" w:color="000000"/>
            </w:tcBorders>
          </w:tcPr>
          <w:p w14:paraId="562B30E9" w14:textId="77777777" w:rsidR="000B45E4" w:rsidRDefault="000B45E4">
            <w:pPr>
              <w:pStyle w:val="TableParagraph"/>
              <w:rPr>
                <w:rFonts w:ascii="Times New Roman"/>
                <w:sz w:val="14"/>
              </w:rPr>
            </w:pPr>
          </w:p>
        </w:tc>
        <w:tc>
          <w:tcPr>
            <w:tcW w:w="1057" w:type="dxa"/>
            <w:tcBorders>
              <w:bottom w:val="single" w:sz="4" w:space="0" w:color="000000"/>
              <w:right w:val="single" w:sz="4" w:space="0" w:color="000000"/>
            </w:tcBorders>
          </w:tcPr>
          <w:p w14:paraId="562B30EA" w14:textId="77777777" w:rsidR="000B45E4" w:rsidRDefault="000B45E4">
            <w:pPr>
              <w:pStyle w:val="TableParagraph"/>
              <w:rPr>
                <w:rFonts w:ascii="Times New Roman"/>
                <w:sz w:val="14"/>
              </w:rPr>
            </w:pPr>
          </w:p>
        </w:tc>
      </w:tr>
    </w:tbl>
    <w:p w14:paraId="562B30EC" w14:textId="77777777" w:rsidR="000B45E4" w:rsidRDefault="000B45E4">
      <w:pPr>
        <w:rPr>
          <w:rFonts w:ascii="Times New Roman"/>
          <w:sz w:val="14"/>
        </w:rPr>
        <w:sectPr w:rsidR="000B45E4">
          <w:pgSz w:w="12240" w:h="15840"/>
          <w:pgMar w:top="1440" w:right="1040" w:bottom="1100" w:left="1300" w:header="0" w:footer="903" w:gutter="0"/>
          <w:cols w:space="720"/>
        </w:sect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1320"/>
        <w:gridCol w:w="4898"/>
        <w:gridCol w:w="1416"/>
      </w:tblGrid>
      <w:tr w:rsidR="000B45E4" w14:paraId="562B30F2" w14:textId="77777777">
        <w:trPr>
          <w:trHeight w:val="4353"/>
        </w:trPr>
        <w:tc>
          <w:tcPr>
            <w:tcW w:w="1906" w:type="dxa"/>
          </w:tcPr>
          <w:p w14:paraId="562B30ED" w14:textId="77777777" w:rsidR="000B45E4" w:rsidRDefault="000B45E4">
            <w:pPr>
              <w:pStyle w:val="TableParagraph"/>
              <w:rPr>
                <w:rFonts w:ascii="Times New Roman"/>
                <w:sz w:val="18"/>
              </w:rPr>
            </w:pPr>
          </w:p>
        </w:tc>
        <w:tc>
          <w:tcPr>
            <w:tcW w:w="1320" w:type="dxa"/>
          </w:tcPr>
          <w:p w14:paraId="562B30EE" w14:textId="77777777" w:rsidR="000B45E4" w:rsidRDefault="000B45E4">
            <w:pPr>
              <w:pStyle w:val="TableParagraph"/>
              <w:rPr>
                <w:rFonts w:ascii="Times New Roman"/>
                <w:sz w:val="18"/>
              </w:rPr>
            </w:pPr>
          </w:p>
        </w:tc>
        <w:tc>
          <w:tcPr>
            <w:tcW w:w="4898" w:type="dxa"/>
          </w:tcPr>
          <w:p w14:paraId="562B30EF" w14:textId="77777777" w:rsidR="000B45E4" w:rsidRDefault="002016A1">
            <w:pPr>
              <w:pStyle w:val="TableParagraph"/>
              <w:spacing w:before="8" w:line="252" w:lineRule="auto"/>
              <w:ind w:left="105" w:right="104"/>
              <w:rPr>
                <w:sz w:val="18"/>
              </w:rPr>
            </w:pPr>
            <w:r>
              <w:rPr>
                <w:sz w:val="18"/>
              </w:rPr>
              <w:t>educational services to all school-age children who reside within its boundaries, it may deny attendance at school to any child diagnosed as having a communicable disease that could make a child’s attendance harmful to the welfare of other students. The Helena Public Schools will rely on advice of school nurses and the public health and medical communities in assessing the risk of transmission of various communicable diseases to determine how best to protect the health of both students and staff. The district will manage common communicable diseases in accordance with Montana Department of Public Health and Human Services guidelines and communicable diseases control rules. The district may temporarily exclude from school attendance a student who exhibits symptoms of a communicable disease that is readily transmitted in a school setting. The Helena Public Schools may notify parents of other children attending a school that their children have been exposed to a</w:t>
            </w:r>
            <w:r>
              <w:rPr>
                <w:spacing w:val="-7"/>
                <w:sz w:val="18"/>
              </w:rPr>
              <w:t xml:space="preserve"> </w:t>
            </w:r>
            <w:r>
              <w:rPr>
                <w:sz w:val="18"/>
              </w:rPr>
              <w:t>communicable</w:t>
            </w:r>
          </w:p>
          <w:p w14:paraId="562B30F0" w14:textId="77777777" w:rsidR="000B45E4" w:rsidRDefault="002016A1">
            <w:pPr>
              <w:pStyle w:val="TableParagraph"/>
              <w:spacing w:before="3" w:line="216" w:lineRule="exact"/>
              <w:ind w:left="105" w:right="140"/>
              <w:rPr>
                <w:sz w:val="18"/>
              </w:rPr>
            </w:pPr>
            <w:r>
              <w:rPr>
                <w:sz w:val="18"/>
              </w:rPr>
              <w:t>disease without identifying the particular student who has the disease.</w:t>
            </w:r>
          </w:p>
        </w:tc>
        <w:tc>
          <w:tcPr>
            <w:tcW w:w="1416" w:type="dxa"/>
          </w:tcPr>
          <w:p w14:paraId="562B30F1" w14:textId="77777777" w:rsidR="000B45E4" w:rsidRDefault="002016A1">
            <w:pPr>
              <w:pStyle w:val="TableParagraph"/>
              <w:spacing w:before="8"/>
              <w:ind w:left="81"/>
              <w:rPr>
                <w:sz w:val="18"/>
              </w:rPr>
            </w:pPr>
            <w:r>
              <w:rPr>
                <w:sz w:val="18"/>
              </w:rPr>
              <w:t>1. 03/20/12</w:t>
            </w:r>
          </w:p>
        </w:tc>
      </w:tr>
      <w:tr w:rsidR="000B45E4" w14:paraId="562B30FB" w14:textId="77777777">
        <w:trPr>
          <w:trHeight w:val="2829"/>
        </w:trPr>
        <w:tc>
          <w:tcPr>
            <w:tcW w:w="1906" w:type="dxa"/>
          </w:tcPr>
          <w:p w14:paraId="562B30F3" w14:textId="77777777" w:rsidR="000B45E4" w:rsidRDefault="002016A1">
            <w:pPr>
              <w:pStyle w:val="TableParagraph"/>
              <w:spacing w:before="6" w:line="252" w:lineRule="auto"/>
              <w:ind w:left="105" w:right="130"/>
              <w:rPr>
                <w:sz w:val="18"/>
              </w:rPr>
            </w:pPr>
            <w:r>
              <w:rPr>
                <w:sz w:val="18"/>
              </w:rPr>
              <w:t>Student, Staff and Community Health and Safety Needs - Diagnostic and screening testing.</w:t>
            </w:r>
          </w:p>
        </w:tc>
        <w:tc>
          <w:tcPr>
            <w:tcW w:w="1320" w:type="dxa"/>
          </w:tcPr>
          <w:p w14:paraId="562B30F4" w14:textId="77777777" w:rsidR="000B45E4" w:rsidRDefault="002016A1">
            <w:pPr>
              <w:pStyle w:val="TableParagraph"/>
              <w:spacing w:before="6"/>
              <w:ind w:left="105"/>
              <w:rPr>
                <w:sz w:val="18"/>
              </w:rPr>
            </w:pPr>
            <w:r>
              <w:rPr>
                <w:sz w:val="18"/>
              </w:rPr>
              <w:t>1905</w:t>
            </w:r>
          </w:p>
        </w:tc>
        <w:tc>
          <w:tcPr>
            <w:tcW w:w="4898" w:type="dxa"/>
          </w:tcPr>
          <w:p w14:paraId="562B30F5" w14:textId="77777777" w:rsidR="000B45E4" w:rsidRDefault="00000000">
            <w:pPr>
              <w:pStyle w:val="TableParagraph"/>
              <w:spacing w:before="6" w:line="252" w:lineRule="auto"/>
              <w:ind w:left="105" w:right="121"/>
              <w:rPr>
                <w:sz w:val="18"/>
              </w:rPr>
            </w:pPr>
            <w:hyperlink r:id="rId23">
              <w:r w:rsidR="002016A1">
                <w:rPr>
                  <w:b/>
                  <w:sz w:val="18"/>
                  <w:u w:val="single"/>
                </w:rPr>
                <w:t>1905:</w:t>
              </w:r>
              <w:r w:rsidR="002016A1">
                <w:rPr>
                  <w:b/>
                  <w:sz w:val="18"/>
                </w:rPr>
                <w:t xml:space="preserve"> </w:t>
              </w:r>
            </w:hyperlink>
            <w:r w:rsidR="002016A1">
              <w:rPr>
                <w:sz w:val="18"/>
              </w:rPr>
              <w:t>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 The school nurse(RN), principal, superintendent or designated personnel are authorized to implement the protocols in coordination</w:t>
            </w:r>
            <w:r w:rsidR="002016A1">
              <w:rPr>
                <w:spacing w:val="-4"/>
                <w:sz w:val="18"/>
              </w:rPr>
              <w:t xml:space="preserve"> </w:t>
            </w:r>
            <w:r w:rsidR="002016A1">
              <w:rPr>
                <w:sz w:val="18"/>
              </w:rPr>
              <w:t>with</w:t>
            </w:r>
            <w:r w:rsidR="002016A1">
              <w:rPr>
                <w:spacing w:val="-6"/>
                <w:sz w:val="18"/>
              </w:rPr>
              <w:t xml:space="preserve"> </w:t>
            </w:r>
            <w:r w:rsidR="002016A1">
              <w:rPr>
                <w:sz w:val="18"/>
              </w:rPr>
              <w:t>state</w:t>
            </w:r>
            <w:r w:rsidR="002016A1">
              <w:rPr>
                <w:spacing w:val="-7"/>
                <w:sz w:val="18"/>
              </w:rPr>
              <w:t xml:space="preserve"> </w:t>
            </w:r>
            <w:r w:rsidR="002016A1">
              <w:rPr>
                <w:sz w:val="18"/>
              </w:rPr>
              <w:t>and</w:t>
            </w:r>
            <w:r w:rsidR="002016A1">
              <w:rPr>
                <w:spacing w:val="-4"/>
                <w:sz w:val="18"/>
              </w:rPr>
              <w:t xml:space="preserve"> </w:t>
            </w:r>
            <w:r w:rsidR="002016A1">
              <w:rPr>
                <w:sz w:val="18"/>
              </w:rPr>
              <w:t>local</w:t>
            </w:r>
            <w:r w:rsidR="002016A1">
              <w:rPr>
                <w:spacing w:val="-4"/>
                <w:sz w:val="18"/>
              </w:rPr>
              <w:t xml:space="preserve"> </w:t>
            </w:r>
            <w:r w:rsidR="002016A1">
              <w:rPr>
                <w:sz w:val="18"/>
              </w:rPr>
              <w:t>health</w:t>
            </w:r>
            <w:r w:rsidR="002016A1">
              <w:rPr>
                <w:spacing w:val="-6"/>
                <w:sz w:val="18"/>
              </w:rPr>
              <w:t xml:space="preserve"> </w:t>
            </w:r>
            <w:r w:rsidR="002016A1">
              <w:rPr>
                <w:sz w:val="18"/>
              </w:rPr>
              <w:t>officials.</w:t>
            </w:r>
            <w:r w:rsidR="002016A1">
              <w:rPr>
                <w:spacing w:val="-3"/>
                <w:sz w:val="18"/>
              </w:rPr>
              <w:t xml:space="preserve"> </w:t>
            </w:r>
            <w:r w:rsidR="002016A1">
              <w:rPr>
                <w:sz w:val="18"/>
              </w:rPr>
              <w:t>The</w:t>
            </w:r>
            <w:r w:rsidR="002016A1">
              <w:rPr>
                <w:spacing w:val="-4"/>
                <w:sz w:val="18"/>
              </w:rPr>
              <w:t xml:space="preserve"> </w:t>
            </w:r>
            <w:r w:rsidR="002016A1">
              <w:rPr>
                <w:sz w:val="18"/>
              </w:rPr>
              <w:t>policy establishes</w:t>
            </w:r>
            <w:r w:rsidR="002016A1">
              <w:rPr>
                <w:spacing w:val="-10"/>
                <w:sz w:val="18"/>
              </w:rPr>
              <w:t xml:space="preserve"> </w:t>
            </w:r>
            <w:r w:rsidR="002016A1">
              <w:rPr>
                <w:sz w:val="18"/>
              </w:rPr>
              <w:t>regulations</w:t>
            </w:r>
            <w:r w:rsidR="002016A1">
              <w:rPr>
                <w:spacing w:val="-6"/>
                <w:sz w:val="18"/>
              </w:rPr>
              <w:t xml:space="preserve"> </w:t>
            </w:r>
            <w:r w:rsidR="002016A1">
              <w:rPr>
                <w:sz w:val="18"/>
              </w:rPr>
              <w:t>regarding</w:t>
            </w:r>
            <w:r w:rsidR="002016A1">
              <w:rPr>
                <w:spacing w:val="-9"/>
                <w:sz w:val="18"/>
              </w:rPr>
              <w:t xml:space="preserve"> </w:t>
            </w:r>
            <w:r w:rsidR="002016A1">
              <w:rPr>
                <w:sz w:val="18"/>
              </w:rPr>
              <w:t>symptoms</w:t>
            </w:r>
            <w:r w:rsidR="002016A1">
              <w:rPr>
                <w:spacing w:val="-9"/>
                <w:sz w:val="18"/>
              </w:rPr>
              <w:t xml:space="preserve"> </w:t>
            </w:r>
            <w:r w:rsidR="002016A1">
              <w:rPr>
                <w:sz w:val="18"/>
              </w:rPr>
              <w:t>of</w:t>
            </w:r>
            <w:r w:rsidR="002016A1">
              <w:rPr>
                <w:spacing w:val="-9"/>
                <w:sz w:val="18"/>
              </w:rPr>
              <w:t xml:space="preserve"> </w:t>
            </w:r>
            <w:r w:rsidR="002016A1">
              <w:rPr>
                <w:sz w:val="18"/>
              </w:rPr>
              <w:t>illness,</w:t>
            </w:r>
            <w:r w:rsidR="002016A1">
              <w:rPr>
                <w:spacing w:val="-8"/>
                <w:sz w:val="18"/>
              </w:rPr>
              <w:t xml:space="preserve"> </w:t>
            </w:r>
            <w:r w:rsidR="002016A1">
              <w:rPr>
                <w:sz w:val="18"/>
              </w:rPr>
              <w:t>and</w:t>
            </w:r>
          </w:p>
          <w:p w14:paraId="562B30F6" w14:textId="77777777" w:rsidR="000B45E4" w:rsidRDefault="002016A1">
            <w:pPr>
              <w:pStyle w:val="TableParagraph"/>
              <w:spacing w:before="6" w:line="189" w:lineRule="exact"/>
              <w:ind w:left="105"/>
              <w:rPr>
                <w:sz w:val="18"/>
              </w:rPr>
            </w:pPr>
            <w:r>
              <w:rPr>
                <w:sz w:val="18"/>
              </w:rPr>
              <w:t>temperature screening.</w:t>
            </w:r>
          </w:p>
        </w:tc>
        <w:tc>
          <w:tcPr>
            <w:tcW w:w="1416" w:type="dxa"/>
          </w:tcPr>
          <w:p w14:paraId="562B30F7" w14:textId="77777777" w:rsidR="000B45E4" w:rsidRDefault="002016A1">
            <w:pPr>
              <w:pStyle w:val="TableParagraph"/>
              <w:tabs>
                <w:tab w:val="left" w:pos="465"/>
              </w:tabs>
              <w:spacing w:before="6"/>
              <w:ind w:left="105"/>
              <w:rPr>
                <w:sz w:val="18"/>
              </w:rPr>
            </w:pPr>
            <w:r>
              <w:rPr>
                <w:sz w:val="18"/>
              </w:rPr>
              <w:t>1.</w:t>
            </w:r>
            <w:r>
              <w:rPr>
                <w:sz w:val="18"/>
              </w:rPr>
              <w:tab/>
              <w:t>03/09/21</w:t>
            </w:r>
          </w:p>
          <w:p w14:paraId="562B30F8" w14:textId="77777777" w:rsidR="000B45E4" w:rsidRDefault="002016A1">
            <w:pPr>
              <w:pStyle w:val="TableParagraph"/>
              <w:tabs>
                <w:tab w:val="left" w:pos="465"/>
              </w:tabs>
              <w:spacing w:before="12"/>
              <w:ind w:left="105"/>
              <w:rPr>
                <w:sz w:val="18"/>
              </w:rPr>
            </w:pPr>
            <w:r>
              <w:rPr>
                <w:sz w:val="18"/>
              </w:rPr>
              <w:t>2.</w:t>
            </w:r>
            <w:r>
              <w:rPr>
                <w:sz w:val="18"/>
              </w:rPr>
              <w:tab/>
              <w:t>04/13/21</w:t>
            </w:r>
          </w:p>
          <w:p w14:paraId="562B30F9" w14:textId="77777777" w:rsidR="000B45E4" w:rsidRDefault="002016A1">
            <w:pPr>
              <w:pStyle w:val="TableParagraph"/>
              <w:tabs>
                <w:tab w:val="left" w:pos="465"/>
              </w:tabs>
              <w:spacing w:before="11"/>
              <w:ind w:left="105"/>
              <w:rPr>
                <w:sz w:val="18"/>
              </w:rPr>
            </w:pPr>
            <w:r>
              <w:rPr>
                <w:sz w:val="18"/>
              </w:rPr>
              <w:t>3.</w:t>
            </w:r>
            <w:r>
              <w:rPr>
                <w:sz w:val="18"/>
              </w:rPr>
              <w:tab/>
              <w:t>06/08/21</w:t>
            </w:r>
          </w:p>
          <w:p w14:paraId="562B30FA" w14:textId="77777777" w:rsidR="000B45E4" w:rsidRDefault="002016A1">
            <w:pPr>
              <w:pStyle w:val="TableParagraph"/>
              <w:tabs>
                <w:tab w:val="left" w:pos="465"/>
              </w:tabs>
              <w:spacing w:before="9" w:line="252" w:lineRule="auto"/>
              <w:ind w:left="465" w:right="96" w:hanging="360"/>
              <w:rPr>
                <w:sz w:val="18"/>
              </w:rPr>
            </w:pPr>
            <w:r>
              <w:rPr>
                <w:sz w:val="18"/>
              </w:rPr>
              <w:t>4.</w:t>
            </w:r>
            <w:r>
              <w:rPr>
                <w:sz w:val="18"/>
              </w:rPr>
              <w:tab/>
            </w:r>
            <w:r>
              <w:rPr>
                <w:spacing w:val="-1"/>
                <w:sz w:val="18"/>
              </w:rPr>
              <w:t xml:space="preserve">Rescinded </w:t>
            </w:r>
            <w:r>
              <w:rPr>
                <w:sz w:val="18"/>
              </w:rPr>
              <w:t>05/10/22</w:t>
            </w:r>
          </w:p>
        </w:tc>
      </w:tr>
      <w:tr w:rsidR="000B45E4" w14:paraId="562B3115" w14:textId="77777777">
        <w:trPr>
          <w:trHeight w:val="5661"/>
        </w:trPr>
        <w:tc>
          <w:tcPr>
            <w:tcW w:w="1906" w:type="dxa"/>
          </w:tcPr>
          <w:p w14:paraId="562B30FC" w14:textId="77777777" w:rsidR="000B45E4" w:rsidRDefault="002016A1">
            <w:pPr>
              <w:pStyle w:val="TableParagraph"/>
              <w:spacing w:before="8" w:line="249" w:lineRule="auto"/>
              <w:ind w:left="105"/>
              <w:rPr>
                <w:sz w:val="18"/>
              </w:rPr>
            </w:pPr>
            <w:r>
              <w:rPr>
                <w:sz w:val="18"/>
              </w:rPr>
              <w:t>Vaccination Related Information</w:t>
            </w:r>
          </w:p>
        </w:tc>
        <w:tc>
          <w:tcPr>
            <w:tcW w:w="1320" w:type="dxa"/>
          </w:tcPr>
          <w:p w14:paraId="562B30FD" w14:textId="77777777" w:rsidR="000B45E4" w:rsidRDefault="002016A1">
            <w:pPr>
              <w:pStyle w:val="TableParagraph"/>
              <w:spacing w:before="8"/>
              <w:ind w:left="105"/>
              <w:rPr>
                <w:sz w:val="18"/>
              </w:rPr>
            </w:pPr>
            <w:r>
              <w:rPr>
                <w:sz w:val="18"/>
              </w:rPr>
              <w:t>3010</w:t>
            </w:r>
          </w:p>
        </w:tc>
        <w:tc>
          <w:tcPr>
            <w:tcW w:w="4898" w:type="dxa"/>
          </w:tcPr>
          <w:p w14:paraId="562B30FE" w14:textId="77777777" w:rsidR="000B45E4" w:rsidRDefault="002016A1">
            <w:pPr>
              <w:pStyle w:val="TableParagraph"/>
              <w:spacing w:before="8" w:line="252" w:lineRule="auto"/>
              <w:ind w:left="105" w:right="115"/>
              <w:rPr>
                <w:sz w:val="18"/>
              </w:rPr>
            </w:pPr>
            <w:r>
              <w:rPr>
                <w:sz w:val="18"/>
              </w:rPr>
              <w:t>Please note that House Bill 702 passed the 2021 Legislature and was signed into law effective May 14, 2021. New Section 1 of that law provides that it is an unlawful discriminatory practice for a governmental entity to refuse, withhold from, or deny to a person any local or state services, goods, facilities, advantages, privileges, licensing, educational opportunities, health care access, or employment opportunities based on the person's vaccination status. The law also provides it is unlawful for an employer to refuse employment to a person, to bar a person from employment, or to discriminate against a person in compensation or in a term, condition, or privilege of employment based on the person's</w:t>
            </w:r>
            <w:r>
              <w:rPr>
                <w:spacing w:val="-26"/>
                <w:sz w:val="18"/>
              </w:rPr>
              <w:t xml:space="preserve"> </w:t>
            </w:r>
            <w:r>
              <w:rPr>
                <w:sz w:val="18"/>
              </w:rPr>
              <w:t>vaccination status. Finally, House Bill 702 provides it is unlawful for a public accommodation to exclude, limit, segregate, refuse to serve, or otherwise discriminate against a person based on the person's vaccination</w:t>
            </w:r>
            <w:r>
              <w:rPr>
                <w:spacing w:val="-4"/>
                <w:sz w:val="18"/>
              </w:rPr>
              <w:t xml:space="preserve"> </w:t>
            </w:r>
            <w:r>
              <w:rPr>
                <w:sz w:val="18"/>
              </w:rPr>
              <w:t>status.</w:t>
            </w:r>
          </w:p>
          <w:p w14:paraId="562B30FF" w14:textId="77777777" w:rsidR="000B45E4" w:rsidRDefault="000B45E4">
            <w:pPr>
              <w:pStyle w:val="TableParagraph"/>
              <w:spacing w:before="4"/>
              <w:rPr>
                <w:sz w:val="19"/>
              </w:rPr>
            </w:pPr>
          </w:p>
          <w:p w14:paraId="562B3100" w14:textId="77777777" w:rsidR="000B45E4" w:rsidRDefault="00000000">
            <w:pPr>
              <w:pStyle w:val="TableParagraph"/>
              <w:spacing w:line="254" w:lineRule="auto"/>
              <w:ind w:left="105"/>
              <w:rPr>
                <w:sz w:val="18"/>
              </w:rPr>
            </w:pPr>
            <w:hyperlink r:id="rId24">
              <w:r w:rsidR="002016A1">
                <w:rPr>
                  <w:b/>
                  <w:sz w:val="18"/>
                  <w:u w:val="single"/>
                </w:rPr>
                <w:t>3010:</w:t>
              </w:r>
              <w:r w:rsidR="002016A1">
                <w:rPr>
                  <w:b/>
                  <w:sz w:val="18"/>
                </w:rPr>
                <w:t xml:space="preserve"> </w:t>
              </w:r>
            </w:hyperlink>
            <w:r w:rsidR="002016A1">
              <w:rPr>
                <w:sz w:val="18"/>
              </w:rPr>
              <w:t>Upon initial enrollment, an immunization status form shall be completed by the student’s parent or guardian.</w:t>
            </w:r>
          </w:p>
          <w:p w14:paraId="562B3101" w14:textId="77777777" w:rsidR="000B45E4" w:rsidRDefault="002016A1">
            <w:pPr>
              <w:pStyle w:val="TableParagraph"/>
              <w:spacing w:line="252" w:lineRule="auto"/>
              <w:ind w:left="104" w:right="431"/>
              <w:rPr>
                <w:sz w:val="18"/>
              </w:rPr>
            </w:pPr>
            <w:r>
              <w:rPr>
                <w:sz w:val="18"/>
              </w:rPr>
              <w:t>The certificate shall be made a part of the student’s permanent record. A student who transfers from one school district to another may photocopy immunization records in the possession of the school of origin. The district shall accept the photocopy as evidence of</w:t>
            </w:r>
          </w:p>
          <w:p w14:paraId="562B3102" w14:textId="77777777" w:rsidR="000B45E4" w:rsidRDefault="002016A1">
            <w:pPr>
              <w:pStyle w:val="TableParagraph"/>
              <w:spacing w:line="192" w:lineRule="exact"/>
              <w:ind w:left="105"/>
              <w:rPr>
                <w:sz w:val="18"/>
              </w:rPr>
            </w:pPr>
            <w:r>
              <w:rPr>
                <w:sz w:val="18"/>
              </w:rPr>
              <w:t>immunization. When a student enrolls in the Helena School</w:t>
            </w:r>
          </w:p>
        </w:tc>
        <w:tc>
          <w:tcPr>
            <w:tcW w:w="1416" w:type="dxa"/>
          </w:tcPr>
          <w:p w14:paraId="562B3103" w14:textId="77777777" w:rsidR="000B45E4" w:rsidRDefault="000B45E4">
            <w:pPr>
              <w:pStyle w:val="TableParagraph"/>
            </w:pPr>
          </w:p>
          <w:p w14:paraId="562B3104" w14:textId="77777777" w:rsidR="000B45E4" w:rsidRDefault="000B45E4">
            <w:pPr>
              <w:pStyle w:val="TableParagraph"/>
            </w:pPr>
          </w:p>
          <w:p w14:paraId="562B3105" w14:textId="77777777" w:rsidR="000B45E4" w:rsidRDefault="000B45E4">
            <w:pPr>
              <w:pStyle w:val="TableParagraph"/>
            </w:pPr>
          </w:p>
          <w:p w14:paraId="562B3106" w14:textId="77777777" w:rsidR="000B45E4" w:rsidRDefault="000B45E4">
            <w:pPr>
              <w:pStyle w:val="TableParagraph"/>
            </w:pPr>
          </w:p>
          <w:p w14:paraId="562B3107" w14:textId="77777777" w:rsidR="000B45E4" w:rsidRDefault="000B45E4">
            <w:pPr>
              <w:pStyle w:val="TableParagraph"/>
            </w:pPr>
          </w:p>
          <w:p w14:paraId="562B3108" w14:textId="77777777" w:rsidR="000B45E4" w:rsidRDefault="000B45E4">
            <w:pPr>
              <w:pStyle w:val="TableParagraph"/>
            </w:pPr>
          </w:p>
          <w:p w14:paraId="562B3109" w14:textId="77777777" w:rsidR="000B45E4" w:rsidRDefault="000B45E4">
            <w:pPr>
              <w:pStyle w:val="TableParagraph"/>
            </w:pPr>
          </w:p>
          <w:p w14:paraId="562B310A" w14:textId="77777777" w:rsidR="000B45E4" w:rsidRDefault="000B45E4">
            <w:pPr>
              <w:pStyle w:val="TableParagraph"/>
            </w:pPr>
          </w:p>
          <w:p w14:paraId="562B310B" w14:textId="77777777" w:rsidR="000B45E4" w:rsidRDefault="000B45E4">
            <w:pPr>
              <w:pStyle w:val="TableParagraph"/>
            </w:pPr>
          </w:p>
          <w:p w14:paraId="562B310C" w14:textId="77777777" w:rsidR="000B45E4" w:rsidRDefault="000B45E4">
            <w:pPr>
              <w:pStyle w:val="TableParagraph"/>
            </w:pPr>
          </w:p>
          <w:p w14:paraId="562B310D" w14:textId="77777777" w:rsidR="000B45E4" w:rsidRDefault="000B45E4">
            <w:pPr>
              <w:pStyle w:val="TableParagraph"/>
            </w:pPr>
          </w:p>
          <w:p w14:paraId="562B310E" w14:textId="77777777" w:rsidR="000B45E4" w:rsidRDefault="000B45E4">
            <w:pPr>
              <w:pStyle w:val="TableParagraph"/>
            </w:pPr>
          </w:p>
          <w:p w14:paraId="562B310F" w14:textId="77777777" w:rsidR="000B45E4" w:rsidRDefault="000B45E4">
            <w:pPr>
              <w:pStyle w:val="TableParagraph"/>
            </w:pPr>
          </w:p>
          <w:p w14:paraId="562B3110" w14:textId="77777777" w:rsidR="000B45E4" w:rsidRDefault="000B45E4">
            <w:pPr>
              <w:pStyle w:val="TableParagraph"/>
            </w:pPr>
          </w:p>
          <w:p w14:paraId="562B3111" w14:textId="77777777" w:rsidR="000B45E4" w:rsidRDefault="000B45E4">
            <w:pPr>
              <w:pStyle w:val="TableParagraph"/>
            </w:pPr>
          </w:p>
          <w:p w14:paraId="562B3112" w14:textId="77777777" w:rsidR="000B45E4" w:rsidRDefault="002016A1">
            <w:pPr>
              <w:pStyle w:val="TableParagraph"/>
              <w:tabs>
                <w:tab w:val="left" w:pos="458"/>
              </w:tabs>
              <w:spacing w:before="130"/>
              <w:ind w:left="105"/>
              <w:rPr>
                <w:sz w:val="18"/>
              </w:rPr>
            </w:pPr>
            <w:r>
              <w:rPr>
                <w:sz w:val="18"/>
              </w:rPr>
              <w:t>1.</w:t>
            </w:r>
            <w:r>
              <w:rPr>
                <w:sz w:val="18"/>
              </w:rPr>
              <w:tab/>
              <w:t>02.12.13</w:t>
            </w:r>
          </w:p>
          <w:p w14:paraId="562B3113" w14:textId="77777777" w:rsidR="000B45E4" w:rsidRDefault="002016A1">
            <w:pPr>
              <w:pStyle w:val="TableParagraph"/>
              <w:tabs>
                <w:tab w:val="left" w:pos="458"/>
              </w:tabs>
              <w:spacing w:before="11"/>
              <w:ind w:left="105"/>
              <w:rPr>
                <w:sz w:val="18"/>
              </w:rPr>
            </w:pPr>
            <w:r>
              <w:rPr>
                <w:sz w:val="18"/>
              </w:rPr>
              <w:t>2.</w:t>
            </w:r>
            <w:r>
              <w:rPr>
                <w:sz w:val="18"/>
              </w:rPr>
              <w:tab/>
              <w:t>10.08.13</w:t>
            </w:r>
          </w:p>
          <w:p w14:paraId="562B3114" w14:textId="77777777" w:rsidR="000B45E4" w:rsidRDefault="002016A1">
            <w:pPr>
              <w:pStyle w:val="TableParagraph"/>
              <w:tabs>
                <w:tab w:val="left" w:pos="458"/>
              </w:tabs>
              <w:spacing w:before="11"/>
              <w:ind w:left="105"/>
              <w:rPr>
                <w:sz w:val="18"/>
              </w:rPr>
            </w:pPr>
            <w:r>
              <w:rPr>
                <w:sz w:val="18"/>
              </w:rPr>
              <w:t>3.</w:t>
            </w:r>
            <w:r>
              <w:rPr>
                <w:sz w:val="18"/>
              </w:rPr>
              <w:tab/>
              <w:t>12.10.19</w:t>
            </w:r>
          </w:p>
        </w:tc>
      </w:tr>
    </w:tbl>
    <w:p w14:paraId="562B3116" w14:textId="77777777" w:rsidR="000B45E4" w:rsidRDefault="000B45E4">
      <w:pPr>
        <w:rPr>
          <w:sz w:val="18"/>
        </w:rPr>
        <w:sectPr w:rsidR="000B45E4">
          <w:pgSz w:w="12240" w:h="15840"/>
          <w:pgMar w:top="1440" w:right="1040" w:bottom="1100" w:left="1300" w:header="0" w:footer="90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798"/>
        <w:gridCol w:w="108"/>
        <w:gridCol w:w="1212"/>
        <w:gridCol w:w="108"/>
        <w:gridCol w:w="4790"/>
        <w:gridCol w:w="108"/>
        <w:gridCol w:w="1308"/>
        <w:gridCol w:w="108"/>
      </w:tblGrid>
      <w:tr w:rsidR="000B45E4" w14:paraId="562B311D" w14:textId="77777777">
        <w:trPr>
          <w:trHeight w:val="2394"/>
        </w:trPr>
        <w:tc>
          <w:tcPr>
            <w:tcW w:w="108" w:type="dxa"/>
            <w:tcBorders>
              <w:top w:val="nil"/>
              <w:left w:val="nil"/>
            </w:tcBorders>
          </w:tcPr>
          <w:p w14:paraId="562B3117" w14:textId="77777777" w:rsidR="000B45E4" w:rsidRDefault="000B45E4">
            <w:pPr>
              <w:pStyle w:val="TableParagraph"/>
              <w:rPr>
                <w:rFonts w:ascii="Times New Roman"/>
                <w:sz w:val="18"/>
              </w:rPr>
            </w:pPr>
          </w:p>
        </w:tc>
        <w:tc>
          <w:tcPr>
            <w:tcW w:w="1906" w:type="dxa"/>
            <w:gridSpan w:val="2"/>
          </w:tcPr>
          <w:p w14:paraId="562B3118" w14:textId="77777777" w:rsidR="000B45E4" w:rsidRDefault="000B45E4">
            <w:pPr>
              <w:pStyle w:val="TableParagraph"/>
              <w:rPr>
                <w:rFonts w:ascii="Times New Roman"/>
                <w:sz w:val="18"/>
              </w:rPr>
            </w:pPr>
          </w:p>
        </w:tc>
        <w:tc>
          <w:tcPr>
            <w:tcW w:w="1320" w:type="dxa"/>
            <w:gridSpan w:val="2"/>
          </w:tcPr>
          <w:p w14:paraId="562B3119" w14:textId="77777777" w:rsidR="000B45E4" w:rsidRDefault="000B45E4">
            <w:pPr>
              <w:pStyle w:val="TableParagraph"/>
              <w:rPr>
                <w:rFonts w:ascii="Times New Roman"/>
                <w:sz w:val="18"/>
              </w:rPr>
            </w:pPr>
          </w:p>
        </w:tc>
        <w:tc>
          <w:tcPr>
            <w:tcW w:w="4898" w:type="dxa"/>
            <w:gridSpan w:val="2"/>
          </w:tcPr>
          <w:p w14:paraId="562B311A" w14:textId="77777777" w:rsidR="000B45E4" w:rsidRDefault="002016A1">
            <w:pPr>
              <w:pStyle w:val="TableParagraph"/>
              <w:spacing w:before="8" w:line="252" w:lineRule="auto"/>
              <w:ind w:left="105" w:right="140"/>
              <w:rPr>
                <w:sz w:val="18"/>
              </w:rPr>
            </w:pPr>
            <w:r>
              <w:rPr>
                <w:sz w:val="18"/>
              </w:rPr>
              <w:t>District the school the student left must send the original immunization records within thirty (30) days after the student has transferred out. Parents who choose not to immunize their child based on religious tenets must annually submit to the district a signed and notarized affidavit on the form prescribed by the State of Montana. The form must be presented to the district prior to the child’s first day of attendance. The statement must be maintained as part of the student's immunization records. The district will also accept medical exemptions as</w:t>
            </w:r>
          </w:p>
          <w:p w14:paraId="562B311B" w14:textId="77777777" w:rsidR="000B45E4" w:rsidRDefault="002016A1">
            <w:pPr>
              <w:pStyle w:val="TableParagraph"/>
              <w:spacing w:before="4" w:line="189" w:lineRule="exact"/>
              <w:ind w:left="105"/>
              <w:rPr>
                <w:sz w:val="18"/>
              </w:rPr>
            </w:pPr>
            <w:r>
              <w:rPr>
                <w:sz w:val="18"/>
              </w:rPr>
              <w:t>required by law.</w:t>
            </w:r>
          </w:p>
        </w:tc>
        <w:tc>
          <w:tcPr>
            <w:tcW w:w="1416" w:type="dxa"/>
            <w:gridSpan w:val="2"/>
          </w:tcPr>
          <w:p w14:paraId="562B311C" w14:textId="77777777" w:rsidR="000B45E4" w:rsidRDefault="000B45E4">
            <w:pPr>
              <w:pStyle w:val="TableParagraph"/>
              <w:rPr>
                <w:rFonts w:ascii="Times New Roman"/>
                <w:sz w:val="18"/>
              </w:rPr>
            </w:pPr>
          </w:p>
        </w:tc>
      </w:tr>
      <w:tr w:rsidR="000B45E4" w14:paraId="562B3148" w14:textId="77777777">
        <w:trPr>
          <w:trHeight w:val="10290"/>
        </w:trPr>
        <w:tc>
          <w:tcPr>
            <w:tcW w:w="1906" w:type="dxa"/>
            <w:gridSpan w:val="2"/>
          </w:tcPr>
          <w:p w14:paraId="562B311E" w14:textId="77777777" w:rsidR="000B45E4" w:rsidRDefault="002016A1">
            <w:pPr>
              <w:pStyle w:val="TableParagraph"/>
              <w:spacing w:before="8" w:line="252" w:lineRule="auto"/>
              <w:ind w:left="107" w:right="378"/>
              <w:rPr>
                <w:sz w:val="18"/>
              </w:rPr>
            </w:pPr>
            <w:r>
              <w:rPr>
                <w:sz w:val="18"/>
              </w:rPr>
              <w:t>Coordination with State and local health officials.</w:t>
            </w:r>
          </w:p>
        </w:tc>
        <w:tc>
          <w:tcPr>
            <w:tcW w:w="1320" w:type="dxa"/>
            <w:gridSpan w:val="2"/>
          </w:tcPr>
          <w:p w14:paraId="562B311F" w14:textId="77777777" w:rsidR="000B45E4" w:rsidRDefault="002016A1">
            <w:pPr>
              <w:pStyle w:val="TableParagraph"/>
              <w:spacing w:before="8"/>
              <w:ind w:left="104"/>
              <w:rPr>
                <w:sz w:val="18"/>
              </w:rPr>
            </w:pPr>
            <w:r>
              <w:rPr>
                <w:sz w:val="18"/>
              </w:rPr>
              <w:t>1900, 1905,</w:t>
            </w:r>
          </w:p>
          <w:p w14:paraId="562B3120" w14:textId="77777777" w:rsidR="000B45E4" w:rsidRDefault="002016A1">
            <w:pPr>
              <w:pStyle w:val="TableParagraph"/>
              <w:spacing w:before="12"/>
              <w:ind w:left="104"/>
              <w:rPr>
                <w:sz w:val="18"/>
              </w:rPr>
            </w:pPr>
            <w:r>
              <w:rPr>
                <w:sz w:val="18"/>
              </w:rPr>
              <w:t>1907</w:t>
            </w:r>
          </w:p>
        </w:tc>
        <w:tc>
          <w:tcPr>
            <w:tcW w:w="4898" w:type="dxa"/>
            <w:gridSpan w:val="2"/>
          </w:tcPr>
          <w:p w14:paraId="562B3121" w14:textId="77777777" w:rsidR="000B45E4" w:rsidRDefault="00000000">
            <w:pPr>
              <w:pStyle w:val="TableParagraph"/>
              <w:spacing w:before="8" w:line="252" w:lineRule="auto"/>
              <w:ind w:left="105" w:right="140"/>
              <w:rPr>
                <w:sz w:val="18"/>
              </w:rPr>
            </w:pPr>
            <w:hyperlink r:id="rId25">
              <w:r w:rsidR="002016A1">
                <w:rPr>
                  <w:b/>
                  <w:sz w:val="18"/>
                  <w:u w:val="single"/>
                </w:rPr>
                <w:t>1900:</w:t>
              </w:r>
              <w:r w:rsidR="002016A1">
                <w:rPr>
                  <w:b/>
                  <w:sz w:val="18"/>
                </w:rPr>
                <w:t xml:space="preserve"> </w:t>
              </w:r>
            </w:hyperlink>
            <w:r w:rsidR="002016A1">
              <w:rPr>
                <w:sz w:val="18"/>
              </w:rPr>
              <w:t>In light of the COVID-19 pandemic, the Helena Public Schools Board of Trustees found it necessary to adopt temporary policies related to emergency school closures, the ongoing provision of educational services to students, meetings of the Board, gatherings on school property, health and safety of students, staff and community members, human resource matters and/or other potential budgetary matters.</w:t>
            </w:r>
          </w:p>
          <w:p w14:paraId="562B3122" w14:textId="77777777" w:rsidR="000B45E4" w:rsidRDefault="000B45E4">
            <w:pPr>
              <w:pStyle w:val="TableParagraph"/>
              <w:spacing w:before="1"/>
              <w:rPr>
                <w:sz w:val="19"/>
              </w:rPr>
            </w:pPr>
          </w:p>
          <w:p w14:paraId="562B3123" w14:textId="77777777" w:rsidR="000B45E4" w:rsidRDefault="002016A1">
            <w:pPr>
              <w:pStyle w:val="TableParagraph"/>
              <w:spacing w:before="1" w:line="252" w:lineRule="auto"/>
              <w:ind w:left="105" w:right="74"/>
              <w:rPr>
                <w:sz w:val="18"/>
              </w:rPr>
            </w:pPr>
            <w:r>
              <w:rPr>
                <w:sz w:val="18"/>
              </w:rPr>
              <w:t>To ensure clarity and transparency, the Board has organized all emergency school policies into a temporary chapter. School District Policies Numbered 1900-1999 are intended to govern during any emergency related to COVID-19 declared by the President, Congress, Montana Legislature, Governor, Montana Department of Public Health and Human Services, County Health Department or the Board of Trustees.</w:t>
            </w:r>
          </w:p>
          <w:p w14:paraId="562B3124" w14:textId="77777777" w:rsidR="000B45E4" w:rsidRDefault="000B45E4">
            <w:pPr>
              <w:pStyle w:val="TableParagraph"/>
              <w:spacing w:before="3"/>
              <w:rPr>
                <w:sz w:val="19"/>
              </w:rPr>
            </w:pPr>
          </w:p>
          <w:p w14:paraId="562B3125" w14:textId="77777777" w:rsidR="000B45E4" w:rsidRDefault="00000000">
            <w:pPr>
              <w:pStyle w:val="TableParagraph"/>
              <w:spacing w:line="252" w:lineRule="auto"/>
              <w:ind w:left="105" w:right="109"/>
              <w:rPr>
                <w:sz w:val="18"/>
              </w:rPr>
            </w:pPr>
            <w:hyperlink r:id="rId26">
              <w:r w:rsidR="002016A1">
                <w:rPr>
                  <w:b/>
                  <w:sz w:val="18"/>
                  <w:u w:val="single"/>
                </w:rPr>
                <w:t>1905:</w:t>
              </w:r>
              <w:r w:rsidR="002016A1">
                <w:rPr>
                  <w:b/>
                  <w:sz w:val="18"/>
                </w:rPr>
                <w:t xml:space="preserve"> </w:t>
              </w:r>
            </w:hyperlink>
            <w:r w:rsidR="002016A1">
              <w:rPr>
                <w:sz w:val="18"/>
              </w:rPr>
              <w:t>The Helena Public Schools adopted protocols as outlined in this policy, for the duration of the declared public health emergency. These protocols are designed to ensure the safe and healthy environment for both students and employees.</w:t>
            </w:r>
          </w:p>
          <w:p w14:paraId="562B3126" w14:textId="77777777" w:rsidR="000B45E4" w:rsidRDefault="000B45E4">
            <w:pPr>
              <w:pStyle w:val="TableParagraph"/>
              <w:rPr>
                <w:sz w:val="19"/>
              </w:rPr>
            </w:pPr>
          </w:p>
          <w:p w14:paraId="562B3127" w14:textId="77777777" w:rsidR="000B45E4" w:rsidRDefault="00000000">
            <w:pPr>
              <w:pStyle w:val="TableParagraph"/>
              <w:spacing w:before="1" w:line="252" w:lineRule="auto"/>
              <w:ind w:left="105" w:right="90"/>
              <w:rPr>
                <w:sz w:val="18"/>
              </w:rPr>
            </w:pPr>
            <w:hyperlink r:id="rId27">
              <w:r w:rsidR="002016A1">
                <w:rPr>
                  <w:b/>
                  <w:sz w:val="18"/>
                  <w:u w:val="single"/>
                </w:rPr>
                <w:t>1907:</w:t>
              </w:r>
              <w:r w:rsidR="002016A1">
                <w:rPr>
                  <w:b/>
                  <w:sz w:val="18"/>
                </w:rPr>
                <w:t xml:space="preserve"> </w:t>
              </w:r>
            </w:hyperlink>
            <w:r w:rsidR="002016A1">
              <w:rPr>
                <w:sz w:val="18"/>
              </w:rPr>
              <w:t>The Helena Public Schools Board of Trustees is authorized to declare that a state of emergency exists within the community. A declaration issued by the Board of Trustees is distinct from any declaration in effect or previously issued by local, state or federal</w:t>
            </w:r>
            <w:r w:rsidR="002016A1">
              <w:rPr>
                <w:spacing w:val="-24"/>
                <w:sz w:val="18"/>
              </w:rPr>
              <w:t xml:space="preserve"> </w:t>
            </w:r>
            <w:r w:rsidR="002016A1">
              <w:rPr>
                <w:sz w:val="18"/>
              </w:rPr>
              <w:t>authorities.</w:t>
            </w:r>
          </w:p>
          <w:p w14:paraId="562B3128" w14:textId="77777777" w:rsidR="000B45E4" w:rsidRDefault="000B45E4">
            <w:pPr>
              <w:pStyle w:val="TableParagraph"/>
              <w:spacing w:before="2"/>
              <w:rPr>
                <w:sz w:val="18"/>
              </w:rPr>
            </w:pPr>
          </w:p>
          <w:p w14:paraId="562B3129" w14:textId="77777777" w:rsidR="000B45E4" w:rsidRDefault="002016A1">
            <w:pPr>
              <w:pStyle w:val="TableParagraph"/>
              <w:ind w:left="105" w:right="170" w:hanging="1"/>
              <w:rPr>
                <w:rFonts w:ascii="Calibri"/>
              </w:rPr>
            </w:pPr>
            <w:r>
              <w:rPr>
                <w:sz w:val="18"/>
              </w:rPr>
              <w:t xml:space="preserve">Policy 7061: </w:t>
            </w:r>
            <w:r>
              <w:rPr>
                <w:rFonts w:ascii="Calibri"/>
              </w:rPr>
              <w:t>A "public health emergency"(PHE) is an occurrence or imminent threat of an illness or health condition caused by epidemic or pandemic disease, or a novel and infectious agent or a chemical or biological toxin, whose scale, timing, or unpredictability threatens to overwhelm routine capabilities. A public health emergency poses a substantial risk of significant human fatalities or incidence of permanent or long-term</w:t>
            </w:r>
            <w:r>
              <w:rPr>
                <w:rFonts w:ascii="Calibri"/>
                <w:spacing w:val="-13"/>
              </w:rPr>
              <w:t xml:space="preserve"> </w:t>
            </w:r>
            <w:r>
              <w:rPr>
                <w:rFonts w:ascii="Calibri"/>
              </w:rPr>
              <w:t>disability.</w:t>
            </w:r>
          </w:p>
          <w:p w14:paraId="562B312A" w14:textId="77777777" w:rsidR="000B45E4" w:rsidRDefault="002016A1">
            <w:pPr>
              <w:pStyle w:val="TableParagraph"/>
              <w:ind w:left="105" w:right="377"/>
              <w:rPr>
                <w:rFonts w:ascii="Calibri"/>
              </w:rPr>
            </w:pPr>
            <w:r>
              <w:rPr>
                <w:rFonts w:ascii="Calibri"/>
              </w:rPr>
              <w:t>Such illness or health conditions also include, but are not limited to, illnesses or health conditions resulting from a local, state, national or global disaster. In the event of a declared public health</w:t>
            </w:r>
          </w:p>
          <w:p w14:paraId="562B312B" w14:textId="77777777" w:rsidR="000B45E4" w:rsidRDefault="002016A1">
            <w:pPr>
              <w:pStyle w:val="TableParagraph"/>
              <w:spacing w:before="1" w:line="249" w:lineRule="exact"/>
              <w:ind w:left="105"/>
              <w:rPr>
                <w:rFonts w:ascii="Calibri"/>
              </w:rPr>
            </w:pPr>
            <w:r>
              <w:rPr>
                <w:rFonts w:ascii="Calibri"/>
              </w:rPr>
              <w:t>emergency as determined by the Board of Trustees</w:t>
            </w:r>
          </w:p>
        </w:tc>
        <w:tc>
          <w:tcPr>
            <w:tcW w:w="1416" w:type="dxa"/>
            <w:gridSpan w:val="2"/>
          </w:tcPr>
          <w:p w14:paraId="562B312C" w14:textId="77777777" w:rsidR="000B45E4" w:rsidRDefault="002016A1">
            <w:pPr>
              <w:pStyle w:val="TableParagraph"/>
              <w:tabs>
                <w:tab w:val="left" w:pos="465"/>
              </w:tabs>
              <w:spacing w:before="8"/>
              <w:ind w:left="105"/>
              <w:rPr>
                <w:sz w:val="18"/>
              </w:rPr>
            </w:pPr>
            <w:r>
              <w:rPr>
                <w:sz w:val="18"/>
              </w:rPr>
              <w:t>1.</w:t>
            </w:r>
            <w:r>
              <w:rPr>
                <w:sz w:val="18"/>
              </w:rPr>
              <w:tab/>
              <w:t>03/27/20</w:t>
            </w:r>
          </w:p>
          <w:p w14:paraId="562B312D" w14:textId="77777777" w:rsidR="000B45E4" w:rsidRDefault="002016A1">
            <w:pPr>
              <w:pStyle w:val="TableParagraph"/>
              <w:tabs>
                <w:tab w:val="left" w:pos="465"/>
              </w:tabs>
              <w:spacing w:before="12"/>
              <w:ind w:left="105"/>
              <w:rPr>
                <w:sz w:val="18"/>
              </w:rPr>
            </w:pPr>
            <w:r>
              <w:rPr>
                <w:sz w:val="18"/>
              </w:rPr>
              <w:t>2.</w:t>
            </w:r>
            <w:r>
              <w:rPr>
                <w:sz w:val="18"/>
              </w:rPr>
              <w:tab/>
              <w:t>04/28/20</w:t>
            </w:r>
          </w:p>
          <w:p w14:paraId="562B312E" w14:textId="77777777" w:rsidR="000B45E4" w:rsidRDefault="002016A1">
            <w:pPr>
              <w:pStyle w:val="TableParagraph"/>
              <w:tabs>
                <w:tab w:val="left" w:pos="465"/>
              </w:tabs>
              <w:spacing w:before="9"/>
              <w:ind w:left="105"/>
              <w:rPr>
                <w:sz w:val="18"/>
              </w:rPr>
            </w:pPr>
            <w:r>
              <w:rPr>
                <w:sz w:val="18"/>
              </w:rPr>
              <w:t>3.</w:t>
            </w:r>
            <w:r>
              <w:rPr>
                <w:sz w:val="18"/>
              </w:rPr>
              <w:tab/>
              <w:t>05/12/20</w:t>
            </w:r>
          </w:p>
          <w:p w14:paraId="562B312F" w14:textId="77777777" w:rsidR="000B45E4" w:rsidRDefault="002016A1">
            <w:pPr>
              <w:pStyle w:val="TableParagraph"/>
              <w:tabs>
                <w:tab w:val="left" w:pos="465"/>
              </w:tabs>
              <w:spacing w:before="11" w:line="252" w:lineRule="auto"/>
              <w:ind w:left="465" w:right="96" w:hanging="360"/>
              <w:rPr>
                <w:sz w:val="18"/>
              </w:rPr>
            </w:pPr>
            <w:r>
              <w:rPr>
                <w:sz w:val="18"/>
              </w:rPr>
              <w:t>4.</w:t>
            </w:r>
            <w:r>
              <w:rPr>
                <w:sz w:val="18"/>
              </w:rPr>
              <w:tab/>
            </w:r>
            <w:r>
              <w:rPr>
                <w:spacing w:val="-1"/>
                <w:sz w:val="18"/>
              </w:rPr>
              <w:t xml:space="preserve">Rescinded </w:t>
            </w:r>
            <w:r>
              <w:rPr>
                <w:sz w:val="18"/>
              </w:rPr>
              <w:t>05/10/22</w:t>
            </w:r>
          </w:p>
          <w:p w14:paraId="562B3130" w14:textId="77777777" w:rsidR="000B45E4" w:rsidRDefault="000B45E4">
            <w:pPr>
              <w:pStyle w:val="TableParagraph"/>
            </w:pPr>
          </w:p>
          <w:p w14:paraId="562B3131" w14:textId="77777777" w:rsidR="000B45E4" w:rsidRDefault="000B45E4">
            <w:pPr>
              <w:pStyle w:val="TableParagraph"/>
            </w:pPr>
          </w:p>
          <w:p w14:paraId="562B3132" w14:textId="77777777" w:rsidR="000B45E4" w:rsidRDefault="000B45E4">
            <w:pPr>
              <w:pStyle w:val="TableParagraph"/>
            </w:pPr>
          </w:p>
          <w:p w14:paraId="562B3133" w14:textId="77777777" w:rsidR="000B45E4" w:rsidRDefault="000B45E4">
            <w:pPr>
              <w:pStyle w:val="TableParagraph"/>
            </w:pPr>
          </w:p>
          <w:p w14:paraId="562B3134" w14:textId="77777777" w:rsidR="000B45E4" w:rsidRDefault="000B45E4">
            <w:pPr>
              <w:pStyle w:val="TableParagraph"/>
            </w:pPr>
          </w:p>
          <w:p w14:paraId="562B3135" w14:textId="77777777" w:rsidR="000B45E4" w:rsidRDefault="000B45E4">
            <w:pPr>
              <w:pStyle w:val="TableParagraph"/>
            </w:pPr>
          </w:p>
          <w:p w14:paraId="562B3136" w14:textId="77777777" w:rsidR="000B45E4" w:rsidRDefault="000B45E4">
            <w:pPr>
              <w:pStyle w:val="TableParagraph"/>
            </w:pPr>
          </w:p>
          <w:p w14:paraId="562B3137" w14:textId="77777777" w:rsidR="000B45E4" w:rsidRDefault="000B45E4">
            <w:pPr>
              <w:pStyle w:val="TableParagraph"/>
            </w:pPr>
          </w:p>
          <w:p w14:paraId="562B3138" w14:textId="77777777" w:rsidR="000B45E4" w:rsidRDefault="000B45E4">
            <w:pPr>
              <w:pStyle w:val="TableParagraph"/>
            </w:pPr>
          </w:p>
          <w:p w14:paraId="562B3139" w14:textId="77777777" w:rsidR="000B45E4" w:rsidRDefault="000B45E4">
            <w:pPr>
              <w:pStyle w:val="TableParagraph"/>
            </w:pPr>
          </w:p>
          <w:p w14:paraId="562B313A" w14:textId="77777777" w:rsidR="000B45E4" w:rsidRDefault="000B45E4">
            <w:pPr>
              <w:pStyle w:val="TableParagraph"/>
            </w:pPr>
          </w:p>
          <w:p w14:paraId="562B313B" w14:textId="77777777" w:rsidR="000B45E4" w:rsidRDefault="000B45E4">
            <w:pPr>
              <w:pStyle w:val="TableParagraph"/>
            </w:pPr>
          </w:p>
          <w:p w14:paraId="562B313C" w14:textId="77777777" w:rsidR="000B45E4" w:rsidRDefault="000B45E4">
            <w:pPr>
              <w:pStyle w:val="TableParagraph"/>
              <w:rPr>
                <w:sz w:val="20"/>
              </w:rPr>
            </w:pPr>
          </w:p>
          <w:p w14:paraId="562B313D" w14:textId="77777777" w:rsidR="000B45E4" w:rsidRDefault="002016A1">
            <w:pPr>
              <w:pStyle w:val="TableParagraph"/>
              <w:tabs>
                <w:tab w:val="left" w:pos="465"/>
              </w:tabs>
              <w:ind w:left="105"/>
              <w:rPr>
                <w:sz w:val="18"/>
              </w:rPr>
            </w:pPr>
            <w:r>
              <w:rPr>
                <w:sz w:val="18"/>
              </w:rPr>
              <w:t>1.</w:t>
            </w:r>
            <w:r>
              <w:rPr>
                <w:sz w:val="18"/>
              </w:rPr>
              <w:tab/>
              <w:t>03/09/21</w:t>
            </w:r>
          </w:p>
          <w:p w14:paraId="562B313E" w14:textId="77777777" w:rsidR="000B45E4" w:rsidRDefault="002016A1">
            <w:pPr>
              <w:pStyle w:val="TableParagraph"/>
              <w:tabs>
                <w:tab w:val="left" w:pos="465"/>
              </w:tabs>
              <w:spacing w:before="11"/>
              <w:ind w:left="105"/>
              <w:rPr>
                <w:sz w:val="18"/>
              </w:rPr>
            </w:pPr>
            <w:r>
              <w:rPr>
                <w:sz w:val="18"/>
              </w:rPr>
              <w:t>2.</w:t>
            </w:r>
            <w:r>
              <w:rPr>
                <w:sz w:val="18"/>
              </w:rPr>
              <w:tab/>
              <w:t>04/13/21</w:t>
            </w:r>
          </w:p>
          <w:p w14:paraId="562B313F" w14:textId="77777777" w:rsidR="000B45E4" w:rsidRDefault="002016A1">
            <w:pPr>
              <w:pStyle w:val="TableParagraph"/>
              <w:tabs>
                <w:tab w:val="left" w:pos="465"/>
              </w:tabs>
              <w:spacing w:before="9"/>
              <w:ind w:left="105"/>
              <w:rPr>
                <w:sz w:val="18"/>
              </w:rPr>
            </w:pPr>
            <w:r>
              <w:rPr>
                <w:sz w:val="18"/>
              </w:rPr>
              <w:t>3.</w:t>
            </w:r>
            <w:r>
              <w:rPr>
                <w:sz w:val="18"/>
              </w:rPr>
              <w:tab/>
              <w:t>06/08/21</w:t>
            </w:r>
          </w:p>
          <w:p w14:paraId="562B3140" w14:textId="77777777" w:rsidR="000B45E4" w:rsidRDefault="002016A1">
            <w:pPr>
              <w:pStyle w:val="TableParagraph"/>
              <w:tabs>
                <w:tab w:val="left" w:pos="465"/>
              </w:tabs>
              <w:spacing w:before="11" w:line="252" w:lineRule="auto"/>
              <w:ind w:left="465" w:right="96" w:hanging="360"/>
              <w:rPr>
                <w:sz w:val="18"/>
              </w:rPr>
            </w:pPr>
            <w:r>
              <w:rPr>
                <w:sz w:val="18"/>
              </w:rPr>
              <w:t>4.</w:t>
            </w:r>
            <w:r>
              <w:rPr>
                <w:sz w:val="18"/>
              </w:rPr>
              <w:tab/>
            </w:r>
            <w:r>
              <w:rPr>
                <w:spacing w:val="-1"/>
                <w:sz w:val="18"/>
              </w:rPr>
              <w:t xml:space="preserve">Rescinded </w:t>
            </w:r>
            <w:r>
              <w:rPr>
                <w:sz w:val="18"/>
              </w:rPr>
              <w:t>05/10/22</w:t>
            </w:r>
          </w:p>
          <w:p w14:paraId="562B3141" w14:textId="77777777" w:rsidR="000B45E4" w:rsidRDefault="000B45E4">
            <w:pPr>
              <w:pStyle w:val="TableParagraph"/>
            </w:pPr>
          </w:p>
          <w:p w14:paraId="562B3142" w14:textId="77777777" w:rsidR="000B45E4" w:rsidRDefault="000B45E4">
            <w:pPr>
              <w:pStyle w:val="TableParagraph"/>
            </w:pPr>
          </w:p>
          <w:p w14:paraId="562B3143" w14:textId="77777777" w:rsidR="000B45E4" w:rsidRDefault="002016A1">
            <w:pPr>
              <w:pStyle w:val="TableParagraph"/>
              <w:tabs>
                <w:tab w:val="left" w:pos="465"/>
              </w:tabs>
              <w:spacing w:before="149"/>
              <w:ind w:left="105"/>
              <w:rPr>
                <w:sz w:val="18"/>
              </w:rPr>
            </w:pPr>
            <w:r>
              <w:rPr>
                <w:sz w:val="18"/>
              </w:rPr>
              <w:t>1.</w:t>
            </w:r>
            <w:r>
              <w:rPr>
                <w:sz w:val="18"/>
              </w:rPr>
              <w:tab/>
              <w:t>04/28/20</w:t>
            </w:r>
          </w:p>
          <w:p w14:paraId="562B3144" w14:textId="77777777" w:rsidR="000B45E4" w:rsidRDefault="000B45E4">
            <w:pPr>
              <w:pStyle w:val="TableParagraph"/>
            </w:pPr>
          </w:p>
          <w:p w14:paraId="562B3145" w14:textId="77777777" w:rsidR="000B45E4" w:rsidRDefault="000B45E4">
            <w:pPr>
              <w:pStyle w:val="TableParagraph"/>
              <w:spacing w:before="8"/>
              <w:rPr>
                <w:sz w:val="17"/>
              </w:rPr>
            </w:pPr>
          </w:p>
          <w:p w14:paraId="562B3146" w14:textId="77777777" w:rsidR="000B45E4" w:rsidRDefault="002016A1">
            <w:pPr>
              <w:pStyle w:val="TableParagraph"/>
              <w:ind w:left="105"/>
              <w:rPr>
                <w:rFonts w:ascii="Calibri"/>
              </w:rPr>
            </w:pPr>
            <w:r>
              <w:rPr>
                <w:rFonts w:ascii="Calibri"/>
              </w:rPr>
              <w:t>1.</w:t>
            </w:r>
            <w:r>
              <w:rPr>
                <w:rFonts w:ascii="Calibri"/>
                <w:spacing w:val="-5"/>
              </w:rPr>
              <w:t xml:space="preserve"> </w:t>
            </w:r>
            <w:r>
              <w:rPr>
                <w:rFonts w:ascii="Calibri"/>
              </w:rPr>
              <w:t>05/10/22</w:t>
            </w:r>
          </w:p>
        </w:tc>
        <w:tc>
          <w:tcPr>
            <w:tcW w:w="108" w:type="dxa"/>
            <w:tcBorders>
              <w:bottom w:val="nil"/>
              <w:right w:val="nil"/>
            </w:tcBorders>
          </w:tcPr>
          <w:p w14:paraId="562B3147" w14:textId="77777777" w:rsidR="000B45E4" w:rsidRDefault="000B45E4">
            <w:pPr>
              <w:pStyle w:val="TableParagraph"/>
              <w:rPr>
                <w:rFonts w:ascii="Times New Roman"/>
                <w:sz w:val="18"/>
              </w:rPr>
            </w:pPr>
          </w:p>
        </w:tc>
      </w:tr>
    </w:tbl>
    <w:p w14:paraId="562B3149" w14:textId="77777777" w:rsidR="000B45E4" w:rsidRDefault="000B45E4">
      <w:pPr>
        <w:rPr>
          <w:rFonts w:ascii="Times New Roman"/>
          <w:sz w:val="18"/>
        </w:rPr>
        <w:sectPr w:rsidR="000B45E4">
          <w:pgSz w:w="12240" w:h="15840"/>
          <w:pgMar w:top="1440" w:right="1040" w:bottom="1100" w:left="1300" w:header="0" w:footer="90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798"/>
        <w:gridCol w:w="108"/>
        <w:gridCol w:w="1212"/>
        <w:gridCol w:w="108"/>
        <w:gridCol w:w="4790"/>
        <w:gridCol w:w="108"/>
        <w:gridCol w:w="1308"/>
        <w:gridCol w:w="108"/>
      </w:tblGrid>
      <w:tr w:rsidR="000B45E4" w14:paraId="562B3152" w14:textId="77777777">
        <w:trPr>
          <w:trHeight w:val="5901"/>
        </w:trPr>
        <w:tc>
          <w:tcPr>
            <w:tcW w:w="1906" w:type="dxa"/>
            <w:gridSpan w:val="2"/>
          </w:tcPr>
          <w:p w14:paraId="562B314A" w14:textId="77777777" w:rsidR="000B45E4" w:rsidRDefault="000B45E4">
            <w:pPr>
              <w:pStyle w:val="TableParagraph"/>
              <w:rPr>
                <w:rFonts w:ascii="Times New Roman"/>
                <w:sz w:val="18"/>
              </w:rPr>
            </w:pPr>
          </w:p>
        </w:tc>
        <w:tc>
          <w:tcPr>
            <w:tcW w:w="1320" w:type="dxa"/>
            <w:gridSpan w:val="2"/>
          </w:tcPr>
          <w:p w14:paraId="562B314B" w14:textId="77777777" w:rsidR="000B45E4" w:rsidRDefault="000B45E4">
            <w:pPr>
              <w:pStyle w:val="TableParagraph"/>
              <w:rPr>
                <w:rFonts w:ascii="Times New Roman"/>
                <w:sz w:val="18"/>
              </w:rPr>
            </w:pPr>
          </w:p>
        </w:tc>
        <w:tc>
          <w:tcPr>
            <w:tcW w:w="4898" w:type="dxa"/>
            <w:gridSpan w:val="2"/>
          </w:tcPr>
          <w:p w14:paraId="562B314C" w14:textId="77777777" w:rsidR="000B45E4" w:rsidRDefault="002016A1">
            <w:pPr>
              <w:pStyle w:val="TableParagraph"/>
              <w:ind w:left="105" w:right="159"/>
              <w:rPr>
                <w:rFonts w:ascii="Calibri"/>
              </w:rPr>
            </w:pPr>
            <w:r>
              <w:rPr>
                <w:rFonts w:ascii="Calibri"/>
              </w:rPr>
              <w:t>or a public health service the Board authorizes the Superintendent to take appropriate action to protect the health and safety of all students, staff, and visitors to include but not limited to closure of school buildings, implementation of infection control measures, and other appropriate safety actions. The Superintendent will communicate with parents, citizens, and other stakeholders about the actions to be implemented per this policy.</w:t>
            </w:r>
          </w:p>
          <w:p w14:paraId="562B314D" w14:textId="77777777" w:rsidR="000B45E4" w:rsidRDefault="000B45E4">
            <w:pPr>
              <w:pStyle w:val="TableParagraph"/>
              <w:spacing w:before="8"/>
              <w:rPr>
                <w:sz w:val="19"/>
              </w:rPr>
            </w:pPr>
          </w:p>
          <w:p w14:paraId="562B314E" w14:textId="77777777" w:rsidR="000B45E4" w:rsidRDefault="002016A1">
            <w:pPr>
              <w:pStyle w:val="TableParagraph"/>
              <w:spacing w:line="252" w:lineRule="auto"/>
              <w:ind w:left="104" w:right="121"/>
              <w:rPr>
                <w:sz w:val="18"/>
              </w:rPr>
            </w:pPr>
            <w:r>
              <w:rPr>
                <w:b/>
                <w:sz w:val="18"/>
              </w:rPr>
              <w:t xml:space="preserve">Note: </w:t>
            </w:r>
            <w:r>
              <w:rPr>
                <w:sz w:val="18"/>
              </w:rPr>
              <w:t>The Helena Public Schools will manage common communicable diseases in accordance with Montana Department of Public Health and Human Services guidelines and communicable diseases control rules. When information is received by a staff member or a volunteer that a student is afflicted with a serious communicable disease, the staff member or volunteer will promptly notify a school nurse or other responsible person designated by the Board to determine appropriate measures to be taken to protect student and staff health and safety. A school nurse or other responsible person designated by the Board, after consultation with and on advice of public health officials, will determine which additional staff members, if any, have need to know of the</w:t>
            </w:r>
          </w:p>
          <w:p w14:paraId="562B314F" w14:textId="77777777" w:rsidR="000B45E4" w:rsidRDefault="002016A1">
            <w:pPr>
              <w:pStyle w:val="TableParagraph"/>
              <w:spacing w:before="5" w:line="189" w:lineRule="exact"/>
              <w:ind w:left="105"/>
              <w:rPr>
                <w:sz w:val="18"/>
              </w:rPr>
            </w:pPr>
            <w:r>
              <w:rPr>
                <w:sz w:val="18"/>
              </w:rPr>
              <w:t>affected student’s condition.</w:t>
            </w:r>
          </w:p>
        </w:tc>
        <w:tc>
          <w:tcPr>
            <w:tcW w:w="1416" w:type="dxa"/>
            <w:gridSpan w:val="2"/>
          </w:tcPr>
          <w:p w14:paraId="562B3150" w14:textId="77777777" w:rsidR="000B45E4" w:rsidRDefault="000B45E4">
            <w:pPr>
              <w:pStyle w:val="TableParagraph"/>
              <w:rPr>
                <w:rFonts w:ascii="Times New Roman"/>
                <w:sz w:val="18"/>
              </w:rPr>
            </w:pPr>
          </w:p>
        </w:tc>
        <w:tc>
          <w:tcPr>
            <w:tcW w:w="108" w:type="dxa"/>
            <w:tcBorders>
              <w:top w:val="nil"/>
              <w:right w:val="nil"/>
            </w:tcBorders>
          </w:tcPr>
          <w:p w14:paraId="562B3151" w14:textId="77777777" w:rsidR="000B45E4" w:rsidRDefault="000B45E4">
            <w:pPr>
              <w:pStyle w:val="TableParagraph"/>
              <w:rPr>
                <w:rFonts w:ascii="Times New Roman"/>
                <w:sz w:val="18"/>
              </w:rPr>
            </w:pPr>
          </w:p>
        </w:tc>
      </w:tr>
      <w:tr w:rsidR="000B45E4" w14:paraId="562B315E" w14:textId="77777777">
        <w:trPr>
          <w:trHeight w:val="6966"/>
        </w:trPr>
        <w:tc>
          <w:tcPr>
            <w:tcW w:w="108" w:type="dxa"/>
            <w:tcBorders>
              <w:left w:val="nil"/>
              <w:bottom w:val="nil"/>
            </w:tcBorders>
          </w:tcPr>
          <w:p w14:paraId="562B3153" w14:textId="77777777" w:rsidR="000B45E4" w:rsidRDefault="000B45E4">
            <w:pPr>
              <w:pStyle w:val="TableParagraph"/>
              <w:rPr>
                <w:rFonts w:ascii="Times New Roman"/>
                <w:sz w:val="18"/>
              </w:rPr>
            </w:pPr>
          </w:p>
        </w:tc>
        <w:tc>
          <w:tcPr>
            <w:tcW w:w="1906" w:type="dxa"/>
            <w:gridSpan w:val="2"/>
          </w:tcPr>
          <w:p w14:paraId="562B3154" w14:textId="77777777" w:rsidR="000B45E4" w:rsidRDefault="002016A1">
            <w:pPr>
              <w:pStyle w:val="TableParagraph"/>
              <w:spacing w:before="6" w:line="252" w:lineRule="auto"/>
              <w:ind w:left="105" w:right="130"/>
              <w:rPr>
                <w:sz w:val="18"/>
              </w:rPr>
            </w:pPr>
            <w:r>
              <w:rPr>
                <w:sz w:val="18"/>
              </w:rPr>
              <w:t>How the district will ensure continuity of services, including but not limited to services to address students' academic needs and students' and staff social, emotional, mental health, and other needs, which may include student health and food services.</w:t>
            </w:r>
          </w:p>
        </w:tc>
        <w:tc>
          <w:tcPr>
            <w:tcW w:w="1320" w:type="dxa"/>
            <w:gridSpan w:val="2"/>
          </w:tcPr>
          <w:p w14:paraId="562B3155" w14:textId="77777777" w:rsidR="000B45E4" w:rsidRDefault="002016A1">
            <w:pPr>
              <w:pStyle w:val="TableParagraph"/>
              <w:spacing w:before="6"/>
              <w:ind w:left="105"/>
              <w:rPr>
                <w:sz w:val="18"/>
              </w:rPr>
            </w:pPr>
            <w:r>
              <w:rPr>
                <w:sz w:val="18"/>
              </w:rPr>
              <w:t>1906</w:t>
            </w:r>
          </w:p>
        </w:tc>
        <w:tc>
          <w:tcPr>
            <w:tcW w:w="4898" w:type="dxa"/>
            <w:gridSpan w:val="2"/>
          </w:tcPr>
          <w:p w14:paraId="562B3156" w14:textId="77777777" w:rsidR="000B45E4" w:rsidRDefault="00000000">
            <w:pPr>
              <w:pStyle w:val="TableParagraph"/>
              <w:spacing w:before="6" w:line="252" w:lineRule="auto"/>
              <w:ind w:left="105" w:right="100"/>
              <w:rPr>
                <w:sz w:val="18"/>
              </w:rPr>
            </w:pPr>
            <w:hyperlink r:id="rId28">
              <w:r w:rsidR="002016A1">
                <w:rPr>
                  <w:b/>
                  <w:sz w:val="18"/>
                  <w:u w:val="single"/>
                </w:rPr>
                <w:t>1906:</w:t>
              </w:r>
              <w:r w:rsidR="002016A1">
                <w:rPr>
                  <w:b/>
                  <w:sz w:val="18"/>
                </w:rPr>
                <w:t xml:space="preserve"> </w:t>
              </w:r>
            </w:hyperlink>
            <w:r w:rsidR="002016A1">
              <w:rPr>
                <w:sz w:val="18"/>
              </w:rPr>
              <w:t>The Helena Public Schools adopted the protocols outlined in this policy to govern during the term of the declared public health emergency to ensure the delivery of education services to students onsite at the school, offsite at other locations using available resources including but not limited to online methods. The supervising teacher, principal, superintendent or designated personnel are authorized to implement this policy. The Board of Trustees may revise the school calendar to adjust the completion of the school year for particular grade levels and groups  once students have satisfied the required number of applicable aggregate</w:t>
            </w:r>
            <w:r w:rsidR="002016A1">
              <w:rPr>
                <w:spacing w:val="-1"/>
                <w:sz w:val="18"/>
              </w:rPr>
              <w:t xml:space="preserve"> </w:t>
            </w:r>
            <w:r w:rsidR="002016A1">
              <w:rPr>
                <w:sz w:val="18"/>
              </w:rPr>
              <w:t>hours.</w:t>
            </w:r>
          </w:p>
          <w:p w14:paraId="562B3157" w14:textId="77777777" w:rsidR="000B45E4" w:rsidRDefault="000B45E4">
            <w:pPr>
              <w:pStyle w:val="TableParagraph"/>
              <w:spacing w:before="5"/>
              <w:rPr>
                <w:sz w:val="19"/>
              </w:rPr>
            </w:pPr>
          </w:p>
          <w:p w14:paraId="562B3158" w14:textId="77777777" w:rsidR="000B45E4" w:rsidRDefault="002016A1">
            <w:pPr>
              <w:pStyle w:val="TableParagraph"/>
              <w:spacing w:line="252" w:lineRule="auto"/>
              <w:ind w:left="105" w:right="74"/>
              <w:rPr>
                <w:sz w:val="18"/>
              </w:rPr>
            </w:pPr>
            <w:r>
              <w:rPr>
                <w:sz w:val="18"/>
              </w:rPr>
              <w:t>The Board of Trustees authorizes instruction of students at the school facility in a manner that satisfies the aggregate number of instructional hours outlined in the School District’s adopted or revised calendar for a school year affected by a public health emergency.</w:t>
            </w:r>
          </w:p>
          <w:p w14:paraId="562B3159" w14:textId="77777777" w:rsidR="000B45E4" w:rsidRDefault="000B45E4">
            <w:pPr>
              <w:pStyle w:val="TableParagraph"/>
              <w:spacing w:before="1"/>
              <w:rPr>
                <w:sz w:val="19"/>
              </w:rPr>
            </w:pPr>
          </w:p>
          <w:p w14:paraId="562B315A" w14:textId="77777777" w:rsidR="000B45E4" w:rsidRDefault="002016A1">
            <w:pPr>
              <w:pStyle w:val="TableParagraph"/>
              <w:spacing w:line="252" w:lineRule="auto"/>
              <w:ind w:left="104" w:right="110"/>
              <w:rPr>
                <w:sz w:val="18"/>
              </w:rPr>
            </w:pPr>
            <w:r>
              <w:rPr>
                <w:sz w:val="18"/>
              </w:rPr>
              <w:t>The Board of Trustees authorizes offsite (remote) and/or online instruction of students in a manner that satisfies the aggregate number of instructional hours outlined in the School District’s adopted or revised calendar for a school year affected by a public health emergency. Offsite and online delivery methods shall include a complete range of educational services offered by the School District and shall comply with the requirements of applicable statutes. Students completing course work through offsite (remote) and/or online instruction instructional setting shall be treated in and have their hours of instruction calculated in the same manner as students attending an onsite</w:t>
            </w:r>
          </w:p>
          <w:p w14:paraId="562B315B" w14:textId="77777777" w:rsidR="000B45E4" w:rsidRDefault="002016A1">
            <w:pPr>
              <w:pStyle w:val="TableParagraph"/>
              <w:spacing w:before="5" w:line="189" w:lineRule="exact"/>
              <w:ind w:left="105"/>
              <w:rPr>
                <w:sz w:val="18"/>
              </w:rPr>
            </w:pPr>
            <w:r>
              <w:rPr>
                <w:sz w:val="18"/>
              </w:rPr>
              <w:t>institutional setting.</w:t>
            </w:r>
          </w:p>
        </w:tc>
        <w:tc>
          <w:tcPr>
            <w:tcW w:w="1416" w:type="dxa"/>
            <w:gridSpan w:val="2"/>
          </w:tcPr>
          <w:p w14:paraId="562B315C" w14:textId="77777777" w:rsidR="000B45E4" w:rsidRDefault="002016A1">
            <w:pPr>
              <w:pStyle w:val="TableParagraph"/>
              <w:tabs>
                <w:tab w:val="left" w:pos="465"/>
              </w:tabs>
              <w:spacing w:before="6"/>
              <w:ind w:left="105"/>
              <w:rPr>
                <w:sz w:val="18"/>
              </w:rPr>
            </w:pPr>
            <w:r>
              <w:rPr>
                <w:sz w:val="18"/>
              </w:rPr>
              <w:t>1.</w:t>
            </w:r>
            <w:r>
              <w:rPr>
                <w:sz w:val="18"/>
              </w:rPr>
              <w:tab/>
              <w:t>04/28/20</w:t>
            </w:r>
          </w:p>
          <w:p w14:paraId="562B315D" w14:textId="77777777" w:rsidR="000B45E4" w:rsidRDefault="002016A1">
            <w:pPr>
              <w:pStyle w:val="TableParagraph"/>
              <w:tabs>
                <w:tab w:val="left" w:pos="465"/>
              </w:tabs>
              <w:spacing w:before="11"/>
              <w:ind w:left="105"/>
              <w:rPr>
                <w:sz w:val="18"/>
              </w:rPr>
            </w:pPr>
            <w:r>
              <w:rPr>
                <w:sz w:val="18"/>
              </w:rPr>
              <w:t>2.</w:t>
            </w:r>
            <w:r>
              <w:rPr>
                <w:sz w:val="18"/>
              </w:rPr>
              <w:tab/>
              <w:t>05/12/20</w:t>
            </w:r>
          </w:p>
        </w:tc>
      </w:tr>
    </w:tbl>
    <w:p w14:paraId="562B315F" w14:textId="77777777" w:rsidR="000B45E4" w:rsidRDefault="000B45E4">
      <w:pPr>
        <w:rPr>
          <w:sz w:val="18"/>
        </w:rPr>
        <w:sectPr w:rsidR="000B45E4">
          <w:pgSz w:w="12240" w:h="15840"/>
          <w:pgMar w:top="1440" w:right="1040" w:bottom="1100" w:left="1300" w:header="0" w:footer="903" w:gutter="0"/>
          <w:cols w:space="720"/>
        </w:sect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1320"/>
        <w:gridCol w:w="4898"/>
        <w:gridCol w:w="1416"/>
      </w:tblGrid>
      <w:tr w:rsidR="000B45E4" w14:paraId="562B316D" w14:textId="77777777">
        <w:trPr>
          <w:trHeight w:val="9362"/>
        </w:trPr>
        <w:tc>
          <w:tcPr>
            <w:tcW w:w="1906" w:type="dxa"/>
          </w:tcPr>
          <w:p w14:paraId="562B3160" w14:textId="77777777" w:rsidR="000B45E4" w:rsidRDefault="000B45E4">
            <w:pPr>
              <w:pStyle w:val="TableParagraph"/>
              <w:rPr>
                <w:rFonts w:ascii="Times New Roman"/>
                <w:sz w:val="18"/>
              </w:rPr>
            </w:pPr>
          </w:p>
        </w:tc>
        <w:tc>
          <w:tcPr>
            <w:tcW w:w="1320" w:type="dxa"/>
          </w:tcPr>
          <w:p w14:paraId="562B3161" w14:textId="77777777" w:rsidR="000B45E4" w:rsidRDefault="000B45E4">
            <w:pPr>
              <w:pStyle w:val="TableParagraph"/>
              <w:rPr>
                <w:rFonts w:ascii="Times New Roman"/>
                <w:sz w:val="18"/>
              </w:rPr>
            </w:pPr>
          </w:p>
        </w:tc>
        <w:tc>
          <w:tcPr>
            <w:tcW w:w="4898" w:type="dxa"/>
          </w:tcPr>
          <w:p w14:paraId="562B3162" w14:textId="77777777" w:rsidR="000B45E4" w:rsidRDefault="000B45E4">
            <w:pPr>
              <w:pStyle w:val="TableParagraph"/>
              <w:spacing w:before="8"/>
              <w:rPr>
                <w:sz w:val="19"/>
              </w:rPr>
            </w:pPr>
          </w:p>
          <w:p w14:paraId="562B3163" w14:textId="77777777" w:rsidR="000B45E4" w:rsidRDefault="002016A1">
            <w:pPr>
              <w:pStyle w:val="TableParagraph"/>
              <w:spacing w:line="252" w:lineRule="auto"/>
              <w:ind w:left="105" w:right="140"/>
              <w:rPr>
                <w:sz w:val="18"/>
              </w:rPr>
            </w:pPr>
            <w:r>
              <w:rPr>
                <w:sz w:val="18"/>
              </w:rPr>
              <w:t xml:space="preserve">The Board of Trustees authorizes proficiency-based practices including grading, graduation requirements, and/or the calculation of situations when a student demonstrates proficiency in a course area as determined by the Board of Trustees using district assessments consistent with District Policy </w:t>
            </w:r>
            <w:hyperlink r:id="rId29">
              <w:r>
                <w:rPr>
                  <w:sz w:val="18"/>
                  <w:u w:val="single"/>
                </w:rPr>
                <w:t>1902</w:t>
              </w:r>
              <w:r>
                <w:rPr>
                  <w:sz w:val="18"/>
                </w:rPr>
                <w:t xml:space="preserve"> </w:t>
              </w:r>
            </w:hyperlink>
            <w:r>
              <w:rPr>
                <w:sz w:val="18"/>
              </w:rPr>
              <w:t>and/or other measures approved by the Board of Trustees during the course of a school year affected by a public health emergency.</w:t>
            </w:r>
          </w:p>
          <w:p w14:paraId="562B3164" w14:textId="77777777" w:rsidR="000B45E4" w:rsidRDefault="000B45E4">
            <w:pPr>
              <w:pStyle w:val="TableParagraph"/>
              <w:spacing w:before="1"/>
              <w:rPr>
                <w:sz w:val="19"/>
              </w:rPr>
            </w:pPr>
          </w:p>
          <w:p w14:paraId="562B3165" w14:textId="77777777" w:rsidR="000B45E4" w:rsidRDefault="002016A1">
            <w:pPr>
              <w:pStyle w:val="TableParagraph"/>
              <w:spacing w:line="252" w:lineRule="auto"/>
              <w:ind w:left="104"/>
              <w:rPr>
                <w:sz w:val="18"/>
              </w:rPr>
            </w:pPr>
            <w:r>
              <w:rPr>
                <w:sz w:val="18"/>
              </w:rPr>
              <w:t>The Board of Trustees authorizes summer programing for the purpose of remediation of credit, maintenance of skills, and enrichment. All classes offered for credit must meet minimum state requirements for accreditation and may be delivered at the school or at another offsite location.</w:t>
            </w:r>
          </w:p>
          <w:p w14:paraId="562B3166" w14:textId="77777777" w:rsidR="000B45E4" w:rsidRDefault="002016A1">
            <w:pPr>
              <w:pStyle w:val="TableParagraph"/>
              <w:spacing w:before="3" w:line="252" w:lineRule="auto"/>
              <w:ind w:left="104" w:right="140"/>
              <w:rPr>
                <w:sz w:val="18"/>
              </w:rPr>
            </w:pPr>
            <w:r>
              <w:rPr>
                <w:sz w:val="18"/>
              </w:rPr>
              <w:t>Remediation credit courses shall be offered, grades 9-12, in accordance with District advancement requirements. Credit course offerings must be approved by the Board of Trustees.</w:t>
            </w:r>
          </w:p>
          <w:p w14:paraId="562B3167" w14:textId="77777777" w:rsidR="000B45E4" w:rsidRDefault="000B45E4">
            <w:pPr>
              <w:pStyle w:val="TableParagraph"/>
              <w:spacing w:before="11"/>
              <w:rPr>
                <w:sz w:val="18"/>
              </w:rPr>
            </w:pPr>
          </w:p>
          <w:p w14:paraId="562B3168" w14:textId="77777777" w:rsidR="000B45E4" w:rsidRDefault="002016A1">
            <w:pPr>
              <w:pStyle w:val="TableParagraph"/>
              <w:spacing w:line="252" w:lineRule="auto"/>
              <w:ind w:left="104" w:right="141"/>
              <w:rPr>
                <w:sz w:val="18"/>
              </w:rPr>
            </w:pPr>
            <w:r>
              <w:rPr>
                <w:sz w:val="18"/>
              </w:rPr>
              <w:t>In accordance with Section 20-1-301, MCA, and any applicable collective bargaining agreement covering the employment of affected employees, the Board of Trustees may establish a school calendar with an earlier start date and a later end date from non-emergency school years to ensure students receive the minimum number of aggregate instructional hours.</w:t>
            </w:r>
          </w:p>
          <w:p w14:paraId="562B3169" w14:textId="77777777" w:rsidR="000B45E4" w:rsidRDefault="000B45E4">
            <w:pPr>
              <w:pStyle w:val="TableParagraph"/>
              <w:spacing w:before="3"/>
              <w:rPr>
                <w:sz w:val="19"/>
              </w:rPr>
            </w:pPr>
          </w:p>
          <w:p w14:paraId="562B316A" w14:textId="77777777" w:rsidR="000B45E4" w:rsidRDefault="002016A1">
            <w:pPr>
              <w:pStyle w:val="TableParagraph"/>
              <w:spacing w:line="252" w:lineRule="auto"/>
              <w:ind w:left="105" w:right="74"/>
              <w:rPr>
                <w:sz w:val="18"/>
              </w:rPr>
            </w:pPr>
            <w:r>
              <w:rPr>
                <w:sz w:val="18"/>
              </w:rPr>
              <w:t>Students shall receive services in accordance with the applicable Individualized Education Plan or Section 504 Plan based on methods and locations agreed upon and documented by the applicable team to meet the student’s needs and goals. Students shall have access to regular school counseling services whether their instruction is provided in an onsite, offsite or online setting. Staff shall promptly report any suspected student distress or concern to their supervisor for review and referral. Students receiving instruction in an offsite setting are governed by the staff obligation to report suspected child abuse or neglect. This policy in no way limits or adjusts the School District’s obligations to homeless students or students in foster care. Applicable District policies serving these</w:t>
            </w:r>
          </w:p>
          <w:p w14:paraId="562B316B" w14:textId="77777777" w:rsidR="000B45E4" w:rsidRDefault="002016A1">
            <w:pPr>
              <w:pStyle w:val="TableParagraph"/>
              <w:spacing w:before="5" w:line="189" w:lineRule="exact"/>
              <w:ind w:left="105"/>
              <w:rPr>
                <w:sz w:val="18"/>
              </w:rPr>
            </w:pPr>
            <w:r>
              <w:rPr>
                <w:sz w:val="18"/>
              </w:rPr>
              <w:t>students, or this population of students remain in full effect.</w:t>
            </w:r>
          </w:p>
        </w:tc>
        <w:tc>
          <w:tcPr>
            <w:tcW w:w="1416" w:type="dxa"/>
          </w:tcPr>
          <w:p w14:paraId="562B316C" w14:textId="77777777" w:rsidR="000B45E4" w:rsidRDefault="000B45E4">
            <w:pPr>
              <w:pStyle w:val="TableParagraph"/>
              <w:rPr>
                <w:rFonts w:ascii="Times New Roman"/>
                <w:sz w:val="18"/>
              </w:rPr>
            </w:pPr>
          </w:p>
        </w:tc>
      </w:tr>
    </w:tbl>
    <w:p w14:paraId="562B316E" w14:textId="77777777" w:rsidR="005A6831" w:rsidRDefault="005A6831"/>
    <w:sectPr w:rsidR="005A6831">
      <w:pgSz w:w="12240" w:h="15840"/>
      <w:pgMar w:top="1440" w:right="1040" w:bottom="1100" w:left="1300" w:header="0" w:footer="9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F63D" w14:textId="77777777" w:rsidR="00682404" w:rsidRDefault="00682404">
      <w:r>
        <w:separator/>
      </w:r>
    </w:p>
  </w:endnote>
  <w:endnote w:type="continuationSeparator" w:id="0">
    <w:p w14:paraId="028DE7B1" w14:textId="77777777" w:rsidR="00682404" w:rsidRDefault="0068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3179" w14:textId="4E233DB1" w:rsidR="000B45E4" w:rsidRDefault="009C1AB7">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562B317A" wp14:editId="20A3FCBA">
              <wp:simplePos x="0" y="0"/>
              <wp:positionH relativeFrom="page">
                <wp:posOffset>6476365</wp:posOffset>
              </wp:positionH>
              <wp:positionV relativeFrom="page">
                <wp:posOffset>9294495</wp:posOffset>
              </wp:positionV>
              <wp:extent cx="423545" cy="149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B317B" w14:textId="77777777" w:rsidR="000B45E4" w:rsidRDefault="002016A1">
                          <w:pPr>
                            <w:spacing w:before="28"/>
                            <w:ind w:left="20"/>
                            <w:rPr>
                              <w:sz w:val="16"/>
                            </w:rPr>
                          </w:pPr>
                          <w:r>
                            <w:rPr>
                              <w:sz w:val="16"/>
                            </w:rPr>
                            <w:t xml:space="preserve">Page </w:t>
                          </w:r>
                          <w:r>
                            <w:fldChar w:fldCharType="begin"/>
                          </w:r>
                          <w:r>
                            <w:rPr>
                              <w:sz w:val="16"/>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B317A" id="_x0000_t202" coordsize="21600,21600" o:spt="202" path="m,l,21600r21600,l21600,xe">
              <v:stroke joinstyle="miter"/>
              <v:path gradientshapeok="t" o:connecttype="rect"/>
            </v:shapetype>
            <v:shape id="Text Box 1" o:spid="_x0000_s1026" type="#_x0000_t202" style="position:absolute;margin-left:509.95pt;margin-top:731.85pt;width:33.35pt;height:1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" filled="f" stroked="f">
              <v:textbox inset="0,0,0,0">
                <w:txbxContent>
                  <w:p w14:paraId="562B317B" w14:textId="77777777" w:rsidR="000B45E4" w:rsidRDefault="002016A1">
                    <w:pPr>
                      <w:spacing w:before="28"/>
                      <w:ind w:left="20"/>
                      <w:rPr>
                        <w:sz w:val="16"/>
                      </w:rPr>
                    </w:pPr>
                    <w:r>
                      <w:rPr>
                        <w:sz w:val="16"/>
                      </w:rPr>
                      <w:t xml:space="preserve">Page </w:t>
                    </w:r>
                    <w:r>
                      <w:fldChar w:fldCharType="begin"/>
                    </w:r>
                    <w:r>
                      <w:rPr>
                        <w:sz w:val="16"/>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FABF" w14:textId="77777777" w:rsidR="00682404" w:rsidRDefault="00682404">
      <w:r>
        <w:separator/>
      </w:r>
    </w:p>
  </w:footnote>
  <w:footnote w:type="continuationSeparator" w:id="0">
    <w:p w14:paraId="60FC200F" w14:textId="77777777" w:rsidR="00682404" w:rsidRDefault="0068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746"/>
    <w:multiLevelType w:val="hybridMultilevel"/>
    <w:tmpl w:val="2E74759E"/>
    <w:lvl w:ilvl="0" w:tplc="D11CD418">
      <w:numFmt w:val="bullet"/>
      <w:lvlText w:val=""/>
      <w:lvlJc w:val="left"/>
      <w:pPr>
        <w:ind w:left="951" w:hanging="361"/>
      </w:pPr>
      <w:rPr>
        <w:rFonts w:ascii="Symbol" w:eastAsia="Symbol" w:hAnsi="Symbol" w:cs="Symbol" w:hint="default"/>
        <w:w w:val="100"/>
        <w:sz w:val="22"/>
        <w:szCs w:val="22"/>
        <w:lang w:val="en-US" w:eastAsia="en-US" w:bidi="en-US"/>
      </w:rPr>
    </w:lvl>
    <w:lvl w:ilvl="1" w:tplc="270EBE26">
      <w:numFmt w:val="bullet"/>
      <w:lvlText w:val=""/>
      <w:lvlJc w:val="left"/>
      <w:pPr>
        <w:ind w:left="1671" w:hanging="361"/>
      </w:pPr>
      <w:rPr>
        <w:rFonts w:ascii="Symbol" w:eastAsia="Symbol" w:hAnsi="Symbol" w:cs="Symbol" w:hint="default"/>
        <w:w w:val="100"/>
        <w:sz w:val="22"/>
        <w:szCs w:val="22"/>
        <w:lang w:val="en-US" w:eastAsia="en-US" w:bidi="en-US"/>
      </w:rPr>
    </w:lvl>
    <w:lvl w:ilvl="2" w:tplc="4FE8F82C">
      <w:numFmt w:val="bullet"/>
      <w:lvlText w:val="•"/>
      <w:lvlJc w:val="left"/>
      <w:pPr>
        <w:ind w:left="2593" w:hanging="361"/>
      </w:pPr>
      <w:rPr>
        <w:rFonts w:hint="default"/>
        <w:lang w:val="en-US" w:eastAsia="en-US" w:bidi="en-US"/>
      </w:rPr>
    </w:lvl>
    <w:lvl w:ilvl="3" w:tplc="6636842E">
      <w:numFmt w:val="bullet"/>
      <w:lvlText w:val="•"/>
      <w:lvlJc w:val="left"/>
      <w:pPr>
        <w:ind w:left="3506" w:hanging="361"/>
      </w:pPr>
      <w:rPr>
        <w:rFonts w:hint="default"/>
        <w:lang w:val="en-US" w:eastAsia="en-US" w:bidi="en-US"/>
      </w:rPr>
    </w:lvl>
    <w:lvl w:ilvl="4" w:tplc="48B001A4">
      <w:numFmt w:val="bullet"/>
      <w:lvlText w:val="•"/>
      <w:lvlJc w:val="left"/>
      <w:pPr>
        <w:ind w:left="4420" w:hanging="361"/>
      </w:pPr>
      <w:rPr>
        <w:rFonts w:hint="default"/>
        <w:lang w:val="en-US" w:eastAsia="en-US" w:bidi="en-US"/>
      </w:rPr>
    </w:lvl>
    <w:lvl w:ilvl="5" w:tplc="2A0A3140">
      <w:numFmt w:val="bullet"/>
      <w:lvlText w:val="•"/>
      <w:lvlJc w:val="left"/>
      <w:pPr>
        <w:ind w:left="5333" w:hanging="361"/>
      </w:pPr>
      <w:rPr>
        <w:rFonts w:hint="default"/>
        <w:lang w:val="en-US" w:eastAsia="en-US" w:bidi="en-US"/>
      </w:rPr>
    </w:lvl>
    <w:lvl w:ilvl="6" w:tplc="E84AEB70">
      <w:numFmt w:val="bullet"/>
      <w:lvlText w:val="•"/>
      <w:lvlJc w:val="left"/>
      <w:pPr>
        <w:ind w:left="6246" w:hanging="361"/>
      </w:pPr>
      <w:rPr>
        <w:rFonts w:hint="default"/>
        <w:lang w:val="en-US" w:eastAsia="en-US" w:bidi="en-US"/>
      </w:rPr>
    </w:lvl>
    <w:lvl w:ilvl="7" w:tplc="B05AD8D2">
      <w:numFmt w:val="bullet"/>
      <w:lvlText w:val="•"/>
      <w:lvlJc w:val="left"/>
      <w:pPr>
        <w:ind w:left="7160" w:hanging="361"/>
      </w:pPr>
      <w:rPr>
        <w:rFonts w:hint="default"/>
        <w:lang w:val="en-US" w:eastAsia="en-US" w:bidi="en-US"/>
      </w:rPr>
    </w:lvl>
    <w:lvl w:ilvl="8" w:tplc="9F8C2446">
      <w:numFmt w:val="bullet"/>
      <w:lvlText w:val="•"/>
      <w:lvlJc w:val="left"/>
      <w:pPr>
        <w:ind w:left="8073" w:hanging="361"/>
      </w:pPr>
      <w:rPr>
        <w:rFonts w:hint="default"/>
        <w:lang w:val="en-US" w:eastAsia="en-US" w:bidi="en-US"/>
      </w:rPr>
    </w:lvl>
  </w:abstractNum>
  <w:abstractNum w:abstractNumId="1" w15:restartNumberingAfterBreak="0">
    <w:nsid w:val="51B67BD9"/>
    <w:multiLevelType w:val="hybridMultilevel"/>
    <w:tmpl w:val="28EEA750"/>
    <w:lvl w:ilvl="0" w:tplc="41A84780">
      <w:numFmt w:val="bullet"/>
      <w:lvlText w:val=""/>
      <w:lvlJc w:val="left"/>
      <w:pPr>
        <w:ind w:left="1371" w:hanging="361"/>
      </w:pPr>
      <w:rPr>
        <w:rFonts w:ascii="Wingdings" w:eastAsia="Wingdings" w:hAnsi="Wingdings" w:cs="Wingdings" w:hint="default"/>
        <w:w w:val="100"/>
        <w:sz w:val="22"/>
        <w:szCs w:val="22"/>
        <w:lang w:val="en-US" w:eastAsia="en-US" w:bidi="en-US"/>
      </w:rPr>
    </w:lvl>
    <w:lvl w:ilvl="1" w:tplc="6F6E3B82">
      <w:numFmt w:val="bullet"/>
      <w:lvlText w:val=""/>
      <w:lvlJc w:val="left"/>
      <w:pPr>
        <w:ind w:left="2391" w:hanging="361"/>
      </w:pPr>
      <w:rPr>
        <w:rFonts w:ascii="Symbol" w:eastAsia="Symbol" w:hAnsi="Symbol" w:cs="Symbol" w:hint="default"/>
        <w:w w:val="100"/>
        <w:sz w:val="22"/>
        <w:szCs w:val="22"/>
        <w:lang w:val="en-US" w:eastAsia="en-US" w:bidi="en-US"/>
      </w:rPr>
    </w:lvl>
    <w:lvl w:ilvl="2" w:tplc="771C1274">
      <w:numFmt w:val="bullet"/>
      <w:lvlText w:val="•"/>
      <w:lvlJc w:val="left"/>
      <w:pPr>
        <w:ind w:left="3233" w:hanging="361"/>
      </w:pPr>
      <w:rPr>
        <w:rFonts w:hint="default"/>
        <w:lang w:val="en-US" w:eastAsia="en-US" w:bidi="en-US"/>
      </w:rPr>
    </w:lvl>
    <w:lvl w:ilvl="3" w:tplc="52A28AD6">
      <w:numFmt w:val="bullet"/>
      <w:lvlText w:val="•"/>
      <w:lvlJc w:val="left"/>
      <w:pPr>
        <w:ind w:left="4066" w:hanging="361"/>
      </w:pPr>
      <w:rPr>
        <w:rFonts w:hint="default"/>
        <w:lang w:val="en-US" w:eastAsia="en-US" w:bidi="en-US"/>
      </w:rPr>
    </w:lvl>
    <w:lvl w:ilvl="4" w:tplc="AE8E31CA">
      <w:numFmt w:val="bullet"/>
      <w:lvlText w:val="•"/>
      <w:lvlJc w:val="left"/>
      <w:pPr>
        <w:ind w:left="4900" w:hanging="361"/>
      </w:pPr>
      <w:rPr>
        <w:rFonts w:hint="default"/>
        <w:lang w:val="en-US" w:eastAsia="en-US" w:bidi="en-US"/>
      </w:rPr>
    </w:lvl>
    <w:lvl w:ilvl="5" w:tplc="96E8C990">
      <w:numFmt w:val="bullet"/>
      <w:lvlText w:val="•"/>
      <w:lvlJc w:val="left"/>
      <w:pPr>
        <w:ind w:left="5733" w:hanging="361"/>
      </w:pPr>
      <w:rPr>
        <w:rFonts w:hint="default"/>
        <w:lang w:val="en-US" w:eastAsia="en-US" w:bidi="en-US"/>
      </w:rPr>
    </w:lvl>
    <w:lvl w:ilvl="6" w:tplc="38905696">
      <w:numFmt w:val="bullet"/>
      <w:lvlText w:val="•"/>
      <w:lvlJc w:val="left"/>
      <w:pPr>
        <w:ind w:left="6566" w:hanging="361"/>
      </w:pPr>
      <w:rPr>
        <w:rFonts w:hint="default"/>
        <w:lang w:val="en-US" w:eastAsia="en-US" w:bidi="en-US"/>
      </w:rPr>
    </w:lvl>
    <w:lvl w:ilvl="7" w:tplc="464C29B6">
      <w:numFmt w:val="bullet"/>
      <w:lvlText w:val="•"/>
      <w:lvlJc w:val="left"/>
      <w:pPr>
        <w:ind w:left="7400" w:hanging="361"/>
      </w:pPr>
      <w:rPr>
        <w:rFonts w:hint="default"/>
        <w:lang w:val="en-US" w:eastAsia="en-US" w:bidi="en-US"/>
      </w:rPr>
    </w:lvl>
    <w:lvl w:ilvl="8" w:tplc="83B41776">
      <w:numFmt w:val="bullet"/>
      <w:lvlText w:val="•"/>
      <w:lvlJc w:val="left"/>
      <w:pPr>
        <w:ind w:left="8233" w:hanging="361"/>
      </w:pPr>
      <w:rPr>
        <w:rFonts w:hint="default"/>
        <w:lang w:val="en-US" w:eastAsia="en-US" w:bidi="en-US"/>
      </w:rPr>
    </w:lvl>
  </w:abstractNum>
  <w:abstractNum w:abstractNumId="2" w15:restartNumberingAfterBreak="0">
    <w:nsid w:val="7C0E027D"/>
    <w:multiLevelType w:val="hybridMultilevel"/>
    <w:tmpl w:val="68B6A37A"/>
    <w:lvl w:ilvl="0" w:tplc="F2B6D0B2">
      <w:numFmt w:val="bullet"/>
      <w:lvlText w:val=""/>
      <w:lvlJc w:val="left"/>
      <w:pPr>
        <w:ind w:left="1312" w:hanging="361"/>
      </w:pPr>
      <w:rPr>
        <w:rFonts w:ascii="Symbol" w:eastAsia="Symbol" w:hAnsi="Symbol" w:cs="Symbol" w:hint="default"/>
        <w:w w:val="100"/>
        <w:sz w:val="22"/>
        <w:szCs w:val="22"/>
        <w:lang w:val="en-US" w:eastAsia="en-US" w:bidi="en-US"/>
      </w:rPr>
    </w:lvl>
    <w:lvl w:ilvl="1" w:tplc="F20E9222">
      <w:numFmt w:val="bullet"/>
      <w:lvlText w:val="•"/>
      <w:lvlJc w:val="left"/>
      <w:pPr>
        <w:ind w:left="2178" w:hanging="361"/>
      </w:pPr>
      <w:rPr>
        <w:rFonts w:hint="default"/>
        <w:lang w:val="en-US" w:eastAsia="en-US" w:bidi="en-US"/>
      </w:rPr>
    </w:lvl>
    <w:lvl w:ilvl="2" w:tplc="C93CBEBC">
      <w:numFmt w:val="bullet"/>
      <w:lvlText w:val="•"/>
      <w:lvlJc w:val="left"/>
      <w:pPr>
        <w:ind w:left="3036" w:hanging="361"/>
      </w:pPr>
      <w:rPr>
        <w:rFonts w:hint="default"/>
        <w:lang w:val="en-US" w:eastAsia="en-US" w:bidi="en-US"/>
      </w:rPr>
    </w:lvl>
    <w:lvl w:ilvl="3" w:tplc="BF5E0F94">
      <w:numFmt w:val="bullet"/>
      <w:lvlText w:val="•"/>
      <w:lvlJc w:val="left"/>
      <w:pPr>
        <w:ind w:left="3894" w:hanging="361"/>
      </w:pPr>
      <w:rPr>
        <w:rFonts w:hint="default"/>
        <w:lang w:val="en-US" w:eastAsia="en-US" w:bidi="en-US"/>
      </w:rPr>
    </w:lvl>
    <w:lvl w:ilvl="4" w:tplc="F6C6C61C">
      <w:numFmt w:val="bullet"/>
      <w:lvlText w:val="•"/>
      <w:lvlJc w:val="left"/>
      <w:pPr>
        <w:ind w:left="4752" w:hanging="361"/>
      </w:pPr>
      <w:rPr>
        <w:rFonts w:hint="default"/>
        <w:lang w:val="en-US" w:eastAsia="en-US" w:bidi="en-US"/>
      </w:rPr>
    </w:lvl>
    <w:lvl w:ilvl="5" w:tplc="AD180800">
      <w:numFmt w:val="bullet"/>
      <w:lvlText w:val="•"/>
      <w:lvlJc w:val="left"/>
      <w:pPr>
        <w:ind w:left="5610" w:hanging="361"/>
      </w:pPr>
      <w:rPr>
        <w:rFonts w:hint="default"/>
        <w:lang w:val="en-US" w:eastAsia="en-US" w:bidi="en-US"/>
      </w:rPr>
    </w:lvl>
    <w:lvl w:ilvl="6" w:tplc="41A49D24">
      <w:numFmt w:val="bullet"/>
      <w:lvlText w:val="•"/>
      <w:lvlJc w:val="left"/>
      <w:pPr>
        <w:ind w:left="6468" w:hanging="361"/>
      </w:pPr>
      <w:rPr>
        <w:rFonts w:hint="default"/>
        <w:lang w:val="en-US" w:eastAsia="en-US" w:bidi="en-US"/>
      </w:rPr>
    </w:lvl>
    <w:lvl w:ilvl="7" w:tplc="1DC6850C">
      <w:numFmt w:val="bullet"/>
      <w:lvlText w:val="•"/>
      <w:lvlJc w:val="left"/>
      <w:pPr>
        <w:ind w:left="7326" w:hanging="361"/>
      </w:pPr>
      <w:rPr>
        <w:rFonts w:hint="default"/>
        <w:lang w:val="en-US" w:eastAsia="en-US" w:bidi="en-US"/>
      </w:rPr>
    </w:lvl>
    <w:lvl w:ilvl="8" w:tplc="AAA4E8AC">
      <w:numFmt w:val="bullet"/>
      <w:lvlText w:val="•"/>
      <w:lvlJc w:val="left"/>
      <w:pPr>
        <w:ind w:left="8184" w:hanging="361"/>
      </w:pPr>
      <w:rPr>
        <w:rFonts w:hint="default"/>
        <w:lang w:val="en-US" w:eastAsia="en-US" w:bidi="en-US"/>
      </w:rPr>
    </w:lvl>
  </w:abstractNum>
  <w:num w:numId="1" w16cid:durableId="974674216">
    <w:abstractNumId w:val="1"/>
  </w:num>
  <w:num w:numId="2" w16cid:durableId="81797818">
    <w:abstractNumId w:val="2"/>
  </w:num>
  <w:num w:numId="3" w16cid:durableId="798643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E4"/>
    <w:rsid w:val="00007082"/>
    <w:rsid w:val="00011640"/>
    <w:rsid w:val="000166AA"/>
    <w:rsid w:val="000218A4"/>
    <w:rsid w:val="00031D49"/>
    <w:rsid w:val="00036D61"/>
    <w:rsid w:val="000474FF"/>
    <w:rsid w:val="00051BF3"/>
    <w:rsid w:val="00052A31"/>
    <w:rsid w:val="00060A85"/>
    <w:rsid w:val="00065188"/>
    <w:rsid w:val="00065BE7"/>
    <w:rsid w:val="000936C0"/>
    <w:rsid w:val="000A0684"/>
    <w:rsid w:val="000A5D65"/>
    <w:rsid w:val="000A746E"/>
    <w:rsid w:val="000B1679"/>
    <w:rsid w:val="000B45E4"/>
    <w:rsid w:val="000B75E6"/>
    <w:rsid w:val="000C03AC"/>
    <w:rsid w:val="000C3AA9"/>
    <w:rsid w:val="000C708A"/>
    <w:rsid w:val="000C72EB"/>
    <w:rsid w:val="000E19BE"/>
    <w:rsid w:val="000E30CC"/>
    <w:rsid w:val="000F0029"/>
    <w:rsid w:val="001169B9"/>
    <w:rsid w:val="00134065"/>
    <w:rsid w:val="00143702"/>
    <w:rsid w:val="00146BF8"/>
    <w:rsid w:val="00162396"/>
    <w:rsid w:val="0016724B"/>
    <w:rsid w:val="00183A30"/>
    <w:rsid w:val="0019223E"/>
    <w:rsid w:val="001B3697"/>
    <w:rsid w:val="001E0113"/>
    <w:rsid w:val="001E6958"/>
    <w:rsid w:val="001F0C66"/>
    <w:rsid w:val="001F5849"/>
    <w:rsid w:val="002016A1"/>
    <w:rsid w:val="0021405E"/>
    <w:rsid w:val="00225765"/>
    <w:rsid w:val="00274796"/>
    <w:rsid w:val="0027481A"/>
    <w:rsid w:val="00286F38"/>
    <w:rsid w:val="002902AF"/>
    <w:rsid w:val="00297416"/>
    <w:rsid w:val="002A0B20"/>
    <w:rsid w:val="002F1A5D"/>
    <w:rsid w:val="002F452D"/>
    <w:rsid w:val="00305BAF"/>
    <w:rsid w:val="00342004"/>
    <w:rsid w:val="0034587F"/>
    <w:rsid w:val="00345C33"/>
    <w:rsid w:val="00362DC0"/>
    <w:rsid w:val="00366054"/>
    <w:rsid w:val="00375D2A"/>
    <w:rsid w:val="00387845"/>
    <w:rsid w:val="003B34E2"/>
    <w:rsid w:val="003C0051"/>
    <w:rsid w:val="003C11F6"/>
    <w:rsid w:val="003C4D53"/>
    <w:rsid w:val="003C6041"/>
    <w:rsid w:val="003D2A7E"/>
    <w:rsid w:val="003F41C9"/>
    <w:rsid w:val="00415722"/>
    <w:rsid w:val="00442959"/>
    <w:rsid w:val="004456C4"/>
    <w:rsid w:val="00461F28"/>
    <w:rsid w:val="00465262"/>
    <w:rsid w:val="00474F11"/>
    <w:rsid w:val="00481FBA"/>
    <w:rsid w:val="00485778"/>
    <w:rsid w:val="00490CD1"/>
    <w:rsid w:val="00496424"/>
    <w:rsid w:val="004C19EA"/>
    <w:rsid w:val="004C5876"/>
    <w:rsid w:val="004D02C0"/>
    <w:rsid w:val="004D4426"/>
    <w:rsid w:val="004D6E57"/>
    <w:rsid w:val="004E1EE4"/>
    <w:rsid w:val="004E7844"/>
    <w:rsid w:val="004F1A72"/>
    <w:rsid w:val="00500EF9"/>
    <w:rsid w:val="0050684B"/>
    <w:rsid w:val="00515210"/>
    <w:rsid w:val="00522FEA"/>
    <w:rsid w:val="00537E54"/>
    <w:rsid w:val="00542117"/>
    <w:rsid w:val="00544BC2"/>
    <w:rsid w:val="00555EA1"/>
    <w:rsid w:val="0056333E"/>
    <w:rsid w:val="00567156"/>
    <w:rsid w:val="00573276"/>
    <w:rsid w:val="00587F18"/>
    <w:rsid w:val="005A6831"/>
    <w:rsid w:val="005C65C8"/>
    <w:rsid w:val="005D1980"/>
    <w:rsid w:val="0060168E"/>
    <w:rsid w:val="00613FCA"/>
    <w:rsid w:val="00645D78"/>
    <w:rsid w:val="00662609"/>
    <w:rsid w:val="0066295D"/>
    <w:rsid w:val="006710C9"/>
    <w:rsid w:val="0067380C"/>
    <w:rsid w:val="00682404"/>
    <w:rsid w:val="00683A4E"/>
    <w:rsid w:val="006A291A"/>
    <w:rsid w:val="006B1F6E"/>
    <w:rsid w:val="006B3A6E"/>
    <w:rsid w:val="006D5CCB"/>
    <w:rsid w:val="006E0C5B"/>
    <w:rsid w:val="006E552F"/>
    <w:rsid w:val="006E5EC2"/>
    <w:rsid w:val="006F42B1"/>
    <w:rsid w:val="0070113B"/>
    <w:rsid w:val="00715FD7"/>
    <w:rsid w:val="00762130"/>
    <w:rsid w:val="0076494C"/>
    <w:rsid w:val="0076625B"/>
    <w:rsid w:val="00771837"/>
    <w:rsid w:val="00797B32"/>
    <w:rsid w:val="007A3129"/>
    <w:rsid w:val="007B1450"/>
    <w:rsid w:val="007B3D96"/>
    <w:rsid w:val="007E1187"/>
    <w:rsid w:val="007F05AD"/>
    <w:rsid w:val="007F1B18"/>
    <w:rsid w:val="007F2525"/>
    <w:rsid w:val="007F5E5A"/>
    <w:rsid w:val="007F5F59"/>
    <w:rsid w:val="00805B90"/>
    <w:rsid w:val="00812AC5"/>
    <w:rsid w:val="008319D8"/>
    <w:rsid w:val="008333DC"/>
    <w:rsid w:val="0083722B"/>
    <w:rsid w:val="00837816"/>
    <w:rsid w:val="0084662A"/>
    <w:rsid w:val="00854A3E"/>
    <w:rsid w:val="008671B7"/>
    <w:rsid w:val="00891ED0"/>
    <w:rsid w:val="00896B6C"/>
    <w:rsid w:val="008A10C4"/>
    <w:rsid w:val="008A30EC"/>
    <w:rsid w:val="008A47B3"/>
    <w:rsid w:val="008B1829"/>
    <w:rsid w:val="008B1AF1"/>
    <w:rsid w:val="008B1F31"/>
    <w:rsid w:val="008B421C"/>
    <w:rsid w:val="008D2F0A"/>
    <w:rsid w:val="008E740D"/>
    <w:rsid w:val="008F11CB"/>
    <w:rsid w:val="00901C0E"/>
    <w:rsid w:val="009146BD"/>
    <w:rsid w:val="009172EC"/>
    <w:rsid w:val="009256C8"/>
    <w:rsid w:val="00955901"/>
    <w:rsid w:val="0098382B"/>
    <w:rsid w:val="009A0264"/>
    <w:rsid w:val="009A6041"/>
    <w:rsid w:val="009C1AB7"/>
    <w:rsid w:val="009F0880"/>
    <w:rsid w:val="00A06FEF"/>
    <w:rsid w:val="00A10228"/>
    <w:rsid w:val="00A1270E"/>
    <w:rsid w:val="00A21EAA"/>
    <w:rsid w:val="00A32699"/>
    <w:rsid w:val="00A559CF"/>
    <w:rsid w:val="00A61D22"/>
    <w:rsid w:val="00A64B9C"/>
    <w:rsid w:val="00A83356"/>
    <w:rsid w:val="00A91622"/>
    <w:rsid w:val="00A92DF0"/>
    <w:rsid w:val="00A971CE"/>
    <w:rsid w:val="00AA186C"/>
    <w:rsid w:val="00AC3B01"/>
    <w:rsid w:val="00AC7D82"/>
    <w:rsid w:val="00AD29A2"/>
    <w:rsid w:val="00AD3C1B"/>
    <w:rsid w:val="00AE0C38"/>
    <w:rsid w:val="00AF31D8"/>
    <w:rsid w:val="00AF5609"/>
    <w:rsid w:val="00B2432D"/>
    <w:rsid w:val="00B24BF6"/>
    <w:rsid w:val="00B25F1B"/>
    <w:rsid w:val="00B40CFA"/>
    <w:rsid w:val="00B46CB5"/>
    <w:rsid w:val="00B500FF"/>
    <w:rsid w:val="00B51933"/>
    <w:rsid w:val="00B96BCE"/>
    <w:rsid w:val="00BA7AE5"/>
    <w:rsid w:val="00BD236E"/>
    <w:rsid w:val="00C01D07"/>
    <w:rsid w:val="00C33826"/>
    <w:rsid w:val="00C43680"/>
    <w:rsid w:val="00C80BAC"/>
    <w:rsid w:val="00C81F5B"/>
    <w:rsid w:val="00C964D9"/>
    <w:rsid w:val="00CA1FBC"/>
    <w:rsid w:val="00CB251D"/>
    <w:rsid w:val="00CC0C4F"/>
    <w:rsid w:val="00CC77C7"/>
    <w:rsid w:val="00CF2761"/>
    <w:rsid w:val="00D01E5B"/>
    <w:rsid w:val="00D07F04"/>
    <w:rsid w:val="00D11CB2"/>
    <w:rsid w:val="00D17558"/>
    <w:rsid w:val="00D43CD8"/>
    <w:rsid w:val="00D606F6"/>
    <w:rsid w:val="00D74377"/>
    <w:rsid w:val="00D7473E"/>
    <w:rsid w:val="00D9279A"/>
    <w:rsid w:val="00DA3453"/>
    <w:rsid w:val="00DB32E7"/>
    <w:rsid w:val="00DB64E1"/>
    <w:rsid w:val="00DB7AF6"/>
    <w:rsid w:val="00DC0489"/>
    <w:rsid w:val="00DC4822"/>
    <w:rsid w:val="00DC52BA"/>
    <w:rsid w:val="00E134D5"/>
    <w:rsid w:val="00E1685A"/>
    <w:rsid w:val="00E17C60"/>
    <w:rsid w:val="00E25A8D"/>
    <w:rsid w:val="00E31254"/>
    <w:rsid w:val="00E3288C"/>
    <w:rsid w:val="00E457A5"/>
    <w:rsid w:val="00E54E75"/>
    <w:rsid w:val="00E61A52"/>
    <w:rsid w:val="00E74BFB"/>
    <w:rsid w:val="00EB1EFB"/>
    <w:rsid w:val="00EB5B5F"/>
    <w:rsid w:val="00EC61EC"/>
    <w:rsid w:val="00EE1452"/>
    <w:rsid w:val="00EE5FFC"/>
    <w:rsid w:val="00EE6723"/>
    <w:rsid w:val="00F147A1"/>
    <w:rsid w:val="00F4286B"/>
    <w:rsid w:val="00F57FEE"/>
    <w:rsid w:val="00F664F2"/>
    <w:rsid w:val="00F74D30"/>
    <w:rsid w:val="00F866ED"/>
    <w:rsid w:val="00F935A6"/>
    <w:rsid w:val="00F93F3B"/>
    <w:rsid w:val="00F9768C"/>
    <w:rsid w:val="00FA1FC8"/>
    <w:rsid w:val="00FB1ACE"/>
    <w:rsid w:val="00FB667B"/>
    <w:rsid w:val="00FC0B3A"/>
    <w:rsid w:val="00FD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2F02"/>
  <w15:docId w15:val="{4E59AD44-1F1C-4B25-A5C8-62CEE7BB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5"/>
      <w:ind w:left="231"/>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45"/>
      <w:ind w:left="231"/>
      <w:outlineLvl w:val="1"/>
    </w:pPr>
    <w:rPr>
      <w:rFonts w:ascii="Calibri" w:eastAsia="Calibri" w:hAnsi="Calibri" w:cs="Calibri"/>
      <w:b/>
      <w:bCs/>
      <w:sz w:val="28"/>
      <w:szCs w:val="28"/>
    </w:rPr>
  </w:style>
  <w:style w:type="paragraph" w:styleId="Heading3">
    <w:name w:val="heading 3"/>
    <w:basedOn w:val="Normal"/>
    <w:uiPriority w:val="9"/>
    <w:unhideWhenUsed/>
    <w:qFormat/>
    <w:pPr>
      <w:ind w:left="231"/>
      <w:outlineLvl w:val="2"/>
    </w:pPr>
    <w:rPr>
      <w:rFonts w:ascii="Calibri Light" w:eastAsia="Calibri Light" w:hAnsi="Calibri Light" w:cs="Calibri Light"/>
      <w:i/>
      <w:sz w:val="23"/>
      <w:szCs w:val="23"/>
    </w:rPr>
  </w:style>
  <w:style w:type="paragraph" w:styleId="Heading4">
    <w:name w:val="heading 4"/>
    <w:basedOn w:val="Normal"/>
    <w:uiPriority w:val="9"/>
    <w:unhideWhenUsed/>
    <w:qFormat/>
    <w:pPr>
      <w:ind w:left="950"/>
      <w:outlineLvl w:val="3"/>
    </w:pPr>
    <w:rPr>
      <w:b/>
      <w:bCs/>
    </w:rPr>
  </w:style>
  <w:style w:type="paragraph" w:styleId="Heading5">
    <w:name w:val="heading 5"/>
    <w:basedOn w:val="Normal"/>
    <w:next w:val="Normal"/>
    <w:link w:val="Heading5Char"/>
    <w:uiPriority w:val="9"/>
    <w:unhideWhenUsed/>
    <w:qFormat/>
    <w:rsid w:val="00CF276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1" w:hanging="361"/>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rsid w:val="00CF2761"/>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0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enaschools.org/remote-learning/family-updates/" TargetMode="External"/><Relationship Id="rId18" Type="http://schemas.openxmlformats.org/officeDocument/2006/relationships/hyperlink" Target="https://41ucju4djrhu40k5hl1v1qbk-wpengine.netdna-ssl.com/wp-content/uploads/2021/04/1905-Face-Coverings-as-Personal-Protective-Equipment-Rev-.pdf" TargetMode="External"/><Relationship Id="rId26" Type="http://schemas.openxmlformats.org/officeDocument/2006/relationships/hyperlink" Target="https://41ucju4djrhu40k5hl1v1qbk-wpengine.netdna-ssl.com/wp-content/uploads/2021/04/1905-Face-Coverings-as-Personal-Protective-Equipment-Rev-.pdf" TargetMode="External"/><Relationship Id="rId3" Type="http://schemas.openxmlformats.org/officeDocument/2006/relationships/styles" Target="styles.xml"/><Relationship Id="rId21" Type="http://schemas.openxmlformats.org/officeDocument/2006/relationships/hyperlink" Target="https://41ucju4djrhu40k5hl1v1qbk-wpengine.netdna-ssl.com/wp-content/uploads/2021/04/1905-Face-Coverings-as-Personal-Protective-Equipment-Rev-.pdf" TargetMode="External"/><Relationship Id="rId7" Type="http://schemas.openxmlformats.org/officeDocument/2006/relationships/endnotes" Target="endnotes.xml"/><Relationship Id="rId12" Type="http://schemas.openxmlformats.org/officeDocument/2006/relationships/hyperlink" Target="https://helenaschools.org/wp-content/uploads/2021/04/20.21-Opening-of-Schools-Plan.pdf" TargetMode="External"/><Relationship Id="rId17" Type="http://schemas.openxmlformats.org/officeDocument/2006/relationships/hyperlink" Target="https://41ucju4djrhu40k5hl1v1qbk-wpengine.netdna-ssl.com/wp-content/uploads/2021/04/1905-Face-Coverings-as-Personal-Protective-Equipment-Rev-.pdf" TargetMode="External"/><Relationship Id="rId25" Type="http://schemas.openxmlformats.org/officeDocument/2006/relationships/hyperlink" Target="https://41ucju4djrhu40k5hl1v1qbk-wpengine.netdna-ssl.com/wp-content/uploads/2021/05/1900-Temporary-COVID-19-Policy-Revised-.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41ucju4djrhu40k5hl1v1qbk-wpengine.netdna-ssl.com/wp-content/uploads/2021/04/1905-Face-Coverings-as-Personal-Protective-Equipment-Rev-.pdf" TargetMode="External"/><Relationship Id="rId29" Type="http://schemas.openxmlformats.org/officeDocument/2006/relationships/hyperlink" Target="https://41ucju4djrhu40k5hl1v1qbk-wpengine.netdna-ssl.com/wp-content/uploads/2021/03/1902-Academic-Variance-Alternative-Grading-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41ucju4djrhu40k5hl1v1qbk-wpengine.netdna-ssl.com/wp-content/uploads/2020/05/3010-School-Admissions.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41ucju4djrhu40k5hl1v1qbk-wpengine.netdna-ssl.com/wp-content/uploads/2021/04/1905-Face-Coverings-as-Personal-Protective-Equipment-Rev-.pdf" TargetMode="External"/><Relationship Id="rId28" Type="http://schemas.openxmlformats.org/officeDocument/2006/relationships/hyperlink" Target="https://41ucju4djrhu40k5hl1v1qbk-wpengine.netdna-ssl.com/wp-content/uploads/2021/05/1906-Student-Instruction-.pdf" TargetMode="External"/><Relationship Id="rId10" Type="http://schemas.openxmlformats.org/officeDocument/2006/relationships/footer" Target="footer1.xml"/><Relationship Id="rId19" Type="http://schemas.openxmlformats.org/officeDocument/2006/relationships/hyperlink" Target="https://41ucju4djrhu40k5hl1v1qbk-wpengine.netdna-ssl.com/wp-content/uploads/2021/04/1905-Face-Coverings-as-Personal-Protective-Equipment-Rev-.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41ucju4djrhu40k5hl1v1qbk-wpengine.netdna-ssl.com/wp-content/uploads/2022/05/7061-Public-Health-Emergency-.pdf" TargetMode="External"/><Relationship Id="rId22" Type="http://schemas.openxmlformats.org/officeDocument/2006/relationships/hyperlink" Target="https://41ucju4djrhu40k5hl1v1qbk-wpengine.netdna-ssl.com/wp-content/uploads/2020/05/3090-Receipt-of-Confidential-Records-1.pdf" TargetMode="External"/><Relationship Id="rId27" Type="http://schemas.openxmlformats.org/officeDocument/2006/relationships/hyperlink" Target="https://41ucju4djrhu40k5hl1v1qbk-wpengine.netdna-ssl.com/wp-content/uploads/2021/02/1907-School-District-Declaration-of-Emergenc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4A7A-FD5B-4B8B-BBE7-4AA8AAA4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8408</Words>
  <Characters>47928</Characters>
  <Application>Microsoft Office Word</Application>
  <DocSecurity>0</DocSecurity>
  <Lines>399</Lines>
  <Paragraphs>112</Paragraphs>
  <ScaleCrop>false</ScaleCrop>
  <Company/>
  <LinksUpToDate>false</LinksUpToDate>
  <CharactersWithSpaces>56224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Ogden</cp:lastModifiedBy>
  <cp:revision>18</cp:revision>
  <cp:lastPrinted>2023-01-04T18:12:00Z</cp:lastPrinted>
  <dcterms:created xsi:type="dcterms:W3CDTF">2023-01-04T19:33:00Z</dcterms:created>
  <dcterms:modified xsi:type="dcterms:W3CDTF">2023-01-04T19:51:00Z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Acrobat PDFMaker 20 for Word</vt:lpwstr>
  </property>
  <property fmtid="{D5CDD505-2E9C-101B-9397-08002B2CF9AE}" pid="4" name="LastSaved">
    <vt:filetime>2023-01-03T00:00:00Z</vt:filetime>
  </property>
</Properties>
</file>